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591" w:type="dxa"/>
        <w:tblLook w:val="04A0" w:firstRow="1" w:lastRow="0" w:firstColumn="1" w:lastColumn="0" w:noHBand="0" w:noVBand="1"/>
      </w:tblPr>
      <w:tblGrid>
        <w:gridCol w:w="461"/>
        <w:gridCol w:w="7333"/>
        <w:gridCol w:w="6797"/>
      </w:tblGrid>
      <w:tr w:rsidR="00D024EC" w14:paraId="0D25D78D" w14:textId="77777777" w:rsidTr="502FB2D6">
        <w:tc>
          <w:tcPr>
            <w:tcW w:w="7794" w:type="dxa"/>
            <w:gridSpan w:val="2"/>
          </w:tcPr>
          <w:p w14:paraId="75901D10" w14:textId="35EBAC39" w:rsidR="00D024EC" w:rsidRPr="006B7561" w:rsidRDefault="00D024EC" w:rsidP="006B7561">
            <w:pPr>
              <w:rPr>
                <w:rFonts w:ascii="Arial" w:hAnsi="Arial" w:cs="Arial"/>
                <w:b/>
                <w:bCs/>
                <w:color w:val="000000" w:themeColor="text1"/>
                <w:sz w:val="24"/>
                <w:szCs w:val="24"/>
              </w:rPr>
            </w:pPr>
            <w:r w:rsidRPr="006B7561">
              <w:rPr>
                <w:rFonts w:ascii="Arial" w:hAnsi="Arial" w:cs="Arial"/>
                <w:b/>
                <w:bCs/>
                <w:color w:val="000000" w:themeColor="text1"/>
                <w:sz w:val="24"/>
                <w:szCs w:val="24"/>
              </w:rPr>
              <w:t>Question Received</w:t>
            </w:r>
          </w:p>
        </w:tc>
        <w:tc>
          <w:tcPr>
            <w:tcW w:w="6797" w:type="dxa"/>
          </w:tcPr>
          <w:p w14:paraId="7C12C32D" w14:textId="071B28BB" w:rsidR="00D024EC" w:rsidRDefault="00D024EC" w:rsidP="006B7561">
            <w:pPr>
              <w:rPr>
                <w:rFonts w:ascii="Arial" w:hAnsi="Arial" w:cs="Arial"/>
                <w:b/>
                <w:bCs/>
                <w:color w:val="000000" w:themeColor="text1"/>
                <w:sz w:val="24"/>
                <w:szCs w:val="24"/>
              </w:rPr>
            </w:pPr>
            <w:r w:rsidRPr="006B7561">
              <w:rPr>
                <w:rFonts w:ascii="Arial" w:hAnsi="Arial" w:cs="Arial"/>
                <w:b/>
                <w:bCs/>
                <w:color w:val="000000" w:themeColor="text1"/>
                <w:sz w:val="24"/>
                <w:szCs w:val="24"/>
              </w:rPr>
              <w:t xml:space="preserve">Answer </w:t>
            </w:r>
          </w:p>
          <w:p w14:paraId="34B7E054" w14:textId="3049035D" w:rsidR="00D024EC" w:rsidRPr="006B7561" w:rsidRDefault="00D024EC" w:rsidP="006B7561">
            <w:pPr>
              <w:rPr>
                <w:rFonts w:ascii="Arial" w:hAnsi="Arial" w:cs="Arial"/>
                <w:b/>
                <w:bCs/>
                <w:color w:val="000000" w:themeColor="text1"/>
                <w:sz w:val="24"/>
                <w:szCs w:val="24"/>
              </w:rPr>
            </w:pPr>
          </w:p>
        </w:tc>
      </w:tr>
      <w:tr w:rsidR="00224BFE" w14:paraId="5E5078EB" w14:textId="77777777" w:rsidTr="502FB2D6">
        <w:tc>
          <w:tcPr>
            <w:tcW w:w="461" w:type="dxa"/>
          </w:tcPr>
          <w:p w14:paraId="55D3F2C8" w14:textId="696204BC" w:rsidR="00224BFE" w:rsidRPr="005E2E3D" w:rsidRDefault="006F25C6" w:rsidP="006B7561">
            <w:pPr>
              <w:rPr>
                <w:rFonts w:ascii="Arial" w:hAnsi="Arial" w:cs="Arial"/>
              </w:rPr>
            </w:pPr>
            <w:r>
              <w:rPr>
                <w:rFonts w:ascii="Arial" w:hAnsi="Arial" w:cs="Arial"/>
              </w:rPr>
              <w:t>1</w:t>
            </w:r>
          </w:p>
        </w:tc>
        <w:tc>
          <w:tcPr>
            <w:tcW w:w="7333" w:type="dxa"/>
          </w:tcPr>
          <w:p w14:paraId="02595B53" w14:textId="27FB20D1" w:rsidR="00224BFE" w:rsidRPr="005E2E3D" w:rsidRDefault="00224BFE" w:rsidP="006B7561">
            <w:pPr>
              <w:rPr>
                <w:rFonts w:ascii="Arial" w:hAnsi="Arial" w:cs="Arial"/>
              </w:rPr>
            </w:pPr>
            <w:r w:rsidRPr="005E2E3D">
              <w:rPr>
                <w:rFonts w:ascii="Arial" w:hAnsi="Arial" w:cs="Arial"/>
              </w:rPr>
              <w:t>Regarding the recent opening of the UK SPF People and Skills, given the size of the minimum submission have any lead partners come forward to lead a region wide or local authority wide collaborative partnership. We would be very keen to be a delivery partner but as a smaller charity we would not look to be a lead partner – is there a way of convening with other eligible VCSE organisations to develop a delivery partnership?</w:t>
            </w:r>
          </w:p>
          <w:p w14:paraId="7FCAF850" w14:textId="77777777" w:rsidR="00224BFE" w:rsidRPr="005E2E3D" w:rsidRDefault="00224BFE" w:rsidP="006B7561">
            <w:pPr>
              <w:rPr>
                <w:rFonts w:ascii="Arial" w:hAnsi="Arial" w:cs="Arial"/>
                <w:color w:val="000000" w:themeColor="text1"/>
              </w:rPr>
            </w:pPr>
          </w:p>
        </w:tc>
        <w:tc>
          <w:tcPr>
            <w:tcW w:w="6797" w:type="dxa"/>
          </w:tcPr>
          <w:p w14:paraId="59516B7A" w14:textId="410AE755" w:rsidR="00224BFE" w:rsidRPr="005E2E3D" w:rsidRDefault="00224BFE" w:rsidP="006B7561">
            <w:pPr>
              <w:rPr>
                <w:rFonts w:ascii="Arial" w:hAnsi="Arial" w:cs="Arial"/>
                <w:color w:val="000000" w:themeColor="text1"/>
              </w:rPr>
            </w:pPr>
            <w:r w:rsidRPr="005E2E3D">
              <w:rPr>
                <w:rFonts w:ascii="Arial" w:hAnsi="Arial" w:cs="Arial"/>
                <w:color w:val="000000" w:themeColor="text1"/>
              </w:rPr>
              <w:t xml:space="preserve">Eligible VCSE organisations are able to work together in a partnership approach to create a coordinated and well-integrated delivery structure of employability provision.  The Local Authorities are arranging workshops </w:t>
            </w:r>
            <w:r>
              <w:rPr>
                <w:rFonts w:ascii="Arial" w:hAnsi="Arial" w:cs="Arial"/>
                <w:color w:val="000000" w:themeColor="text1"/>
              </w:rPr>
              <w:t>in week commencing 16</w:t>
            </w:r>
            <w:r w:rsidRPr="000C308A">
              <w:rPr>
                <w:rFonts w:ascii="Arial" w:hAnsi="Arial" w:cs="Arial"/>
                <w:color w:val="000000" w:themeColor="text1"/>
                <w:vertAlign w:val="superscript"/>
              </w:rPr>
              <w:t>th</w:t>
            </w:r>
            <w:r>
              <w:rPr>
                <w:rFonts w:ascii="Arial" w:hAnsi="Arial" w:cs="Arial"/>
                <w:color w:val="000000" w:themeColor="text1"/>
              </w:rPr>
              <w:t xml:space="preserve"> January </w:t>
            </w:r>
            <w:r w:rsidRPr="005E2E3D">
              <w:rPr>
                <w:rFonts w:ascii="Arial" w:hAnsi="Arial" w:cs="Arial"/>
                <w:color w:val="000000" w:themeColor="text1"/>
              </w:rPr>
              <w:t xml:space="preserve">that eligible VCSE organisations will be invited to which would allow networking to take place.  Contact details for each Local Authority will be updated on the NTCA website.  </w:t>
            </w:r>
          </w:p>
          <w:p w14:paraId="28A508D4" w14:textId="77777777" w:rsidR="00224BFE" w:rsidRPr="005E2E3D" w:rsidRDefault="00224BFE" w:rsidP="006B7561">
            <w:pPr>
              <w:rPr>
                <w:rFonts w:ascii="Arial" w:hAnsi="Arial" w:cs="Arial"/>
                <w:color w:val="000000" w:themeColor="text1"/>
              </w:rPr>
            </w:pPr>
          </w:p>
        </w:tc>
      </w:tr>
      <w:tr w:rsidR="00224BFE" w14:paraId="1C29B02A" w14:textId="77777777" w:rsidTr="502FB2D6">
        <w:tc>
          <w:tcPr>
            <w:tcW w:w="461" w:type="dxa"/>
          </w:tcPr>
          <w:p w14:paraId="5EF5CA8F" w14:textId="279DF8B0" w:rsidR="00224BFE" w:rsidRPr="005E2E3D" w:rsidRDefault="006F25C6" w:rsidP="006B7561">
            <w:pPr>
              <w:rPr>
                <w:rFonts w:ascii="Arial" w:hAnsi="Arial" w:cs="Arial"/>
              </w:rPr>
            </w:pPr>
            <w:r>
              <w:rPr>
                <w:rFonts w:ascii="Arial" w:hAnsi="Arial" w:cs="Arial"/>
              </w:rPr>
              <w:t>2</w:t>
            </w:r>
          </w:p>
        </w:tc>
        <w:tc>
          <w:tcPr>
            <w:tcW w:w="7333" w:type="dxa"/>
          </w:tcPr>
          <w:p w14:paraId="5424C8B9" w14:textId="75A8A1CB" w:rsidR="00224BFE" w:rsidRPr="005E2E3D" w:rsidRDefault="00224BFE" w:rsidP="006B7561">
            <w:pPr>
              <w:rPr>
                <w:rFonts w:ascii="Arial" w:hAnsi="Arial" w:cs="Arial"/>
                <w:lang w:eastAsia="en-GB"/>
              </w:rPr>
            </w:pPr>
            <w:r w:rsidRPr="005E2E3D">
              <w:rPr>
                <w:rFonts w:ascii="Arial" w:hAnsi="Arial" w:cs="Arial"/>
              </w:rPr>
              <w:t>[Our organisation] was</w:t>
            </w:r>
            <w:r w:rsidRPr="005E2E3D">
              <w:rPr>
                <w:rFonts w:ascii="Arial" w:hAnsi="Arial" w:cs="Arial"/>
                <w:lang w:eastAsia="en-GB"/>
              </w:rPr>
              <w:t xml:space="preserve"> part of a wider North Tyneside delivery partner for ESF funding.  This partnership ended on 30th September 22.  Would this end date preclude us from applying for part of the UKSPF funding?</w:t>
            </w:r>
          </w:p>
          <w:p w14:paraId="503BA949" w14:textId="77777777" w:rsidR="00224BFE" w:rsidRPr="005E2E3D" w:rsidRDefault="00224BFE" w:rsidP="006B7561">
            <w:pPr>
              <w:rPr>
                <w:rFonts w:ascii="Arial" w:hAnsi="Arial" w:cs="Arial"/>
                <w:color w:val="000000" w:themeColor="text1"/>
              </w:rPr>
            </w:pPr>
          </w:p>
        </w:tc>
        <w:tc>
          <w:tcPr>
            <w:tcW w:w="6797" w:type="dxa"/>
          </w:tcPr>
          <w:p w14:paraId="2BA71E6B" w14:textId="4D1C283C" w:rsidR="00224BFE" w:rsidRPr="005E2E3D" w:rsidRDefault="00224BFE" w:rsidP="006B7561">
            <w:pPr>
              <w:rPr>
                <w:rFonts w:ascii="Arial" w:hAnsi="Arial" w:cs="Arial"/>
                <w:color w:val="000000" w:themeColor="text1"/>
              </w:rPr>
            </w:pPr>
            <w:r>
              <w:rPr>
                <w:rFonts w:ascii="Arial" w:hAnsi="Arial" w:cs="Arial"/>
                <w:color w:val="000000" w:themeColor="text1"/>
              </w:rPr>
              <w:t xml:space="preserve">Applicants who have delivered on ESF-funded employability support programmes since April 2022 are eligible to apply for funding under this call. Applicants are required to provide the ESF Project Reference number(s) on the project application form. </w:t>
            </w:r>
            <w:r w:rsidRPr="005E2E3D">
              <w:rPr>
                <w:rFonts w:ascii="Arial" w:hAnsi="Arial" w:cs="Arial"/>
                <w:color w:val="000000" w:themeColor="text1"/>
              </w:rPr>
              <w:t xml:space="preserve">Please refer to Section 8 of the Open Call Specification </w:t>
            </w:r>
            <w:r w:rsidR="00061B2B">
              <w:rPr>
                <w:rFonts w:ascii="Arial" w:hAnsi="Arial" w:cs="Arial"/>
                <w:color w:val="000000" w:themeColor="text1"/>
              </w:rPr>
              <w:t xml:space="preserve">document </w:t>
            </w:r>
            <w:r w:rsidRPr="005E2E3D">
              <w:rPr>
                <w:rFonts w:ascii="Arial" w:hAnsi="Arial" w:cs="Arial"/>
                <w:color w:val="000000" w:themeColor="text1"/>
              </w:rPr>
              <w:t>for eligibility criteria.</w:t>
            </w:r>
          </w:p>
          <w:p w14:paraId="1BDA2E2A" w14:textId="300785DC" w:rsidR="00224BFE" w:rsidRPr="005E2E3D" w:rsidRDefault="00224BFE" w:rsidP="006B7561">
            <w:pPr>
              <w:rPr>
                <w:rFonts w:ascii="Arial" w:hAnsi="Arial" w:cs="Arial"/>
                <w:color w:val="000000" w:themeColor="text1"/>
              </w:rPr>
            </w:pPr>
          </w:p>
        </w:tc>
      </w:tr>
      <w:tr w:rsidR="00224BFE" w14:paraId="64CF9C1A" w14:textId="77777777" w:rsidTr="502FB2D6">
        <w:tc>
          <w:tcPr>
            <w:tcW w:w="461" w:type="dxa"/>
          </w:tcPr>
          <w:p w14:paraId="4F4979BE" w14:textId="725A4F3A" w:rsidR="00224BFE" w:rsidRPr="005E2E3D" w:rsidRDefault="006F25C6" w:rsidP="005E2E3D">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3</w:t>
            </w:r>
          </w:p>
        </w:tc>
        <w:tc>
          <w:tcPr>
            <w:tcW w:w="7333" w:type="dxa"/>
          </w:tcPr>
          <w:p w14:paraId="64C42944" w14:textId="77777777" w:rsidR="00224BFE" w:rsidRPr="005E2E3D" w:rsidRDefault="00224BFE" w:rsidP="005E2E3D">
            <w:pPr>
              <w:rPr>
                <w:rFonts w:ascii="Arial" w:eastAsia="Times New Roman" w:hAnsi="Arial" w:cs="Arial"/>
                <w:color w:val="000000"/>
                <w:shd w:val="clear" w:color="auto" w:fill="FFFFFF"/>
              </w:rPr>
            </w:pPr>
            <w:r w:rsidRPr="005E2E3D">
              <w:rPr>
                <w:rFonts w:ascii="Arial" w:eastAsia="Times New Roman" w:hAnsi="Arial" w:cs="Arial"/>
                <w:color w:val="000000"/>
                <w:shd w:val="clear" w:color="auto" w:fill="FFFFFF"/>
              </w:rPr>
              <w:t>Do you have (and are able to pass on) a list of VCSE organisations that are eligible to apply for this opportunity? </w:t>
            </w:r>
          </w:p>
          <w:p w14:paraId="395D0F5F" w14:textId="11FAFCE2" w:rsidR="00224BFE" w:rsidRPr="005E2E3D" w:rsidRDefault="00224BFE" w:rsidP="005E2E3D">
            <w:pPr>
              <w:rPr>
                <w:rFonts w:ascii="Arial" w:eastAsia="Times New Roman" w:hAnsi="Arial" w:cs="Arial"/>
                <w:color w:val="000000"/>
              </w:rPr>
            </w:pPr>
          </w:p>
        </w:tc>
        <w:tc>
          <w:tcPr>
            <w:tcW w:w="6797" w:type="dxa"/>
          </w:tcPr>
          <w:p w14:paraId="2E25D32B" w14:textId="463BBDD7" w:rsidR="00224BFE" w:rsidRDefault="00224BFE" w:rsidP="005E2E3D">
            <w:pPr>
              <w:rPr>
                <w:rFonts w:ascii="Arial" w:hAnsi="Arial" w:cs="Arial"/>
                <w:color w:val="000000" w:themeColor="text1"/>
              </w:rPr>
            </w:pPr>
            <w:r>
              <w:rPr>
                <w:rFonts w:ascii="Arial" w:hAnsi="Arial" w:cs="Arial"/>
                <w:color w:val="000000" w:themeColor="text1"/>
              </w:rPr>
              <w:t xml:space="preserve">NTCA does not hold a list of eligible VCSE organisations. </w:t>
            </w:r>
            <w:r w:rsidRPr="005E2E3D">
              <w:rPr>
                <w:rFonts w:ascii="Arial" w:hAnsi="Arial" w:cs="Arial"/>
                <w:color w:val="000000" w:themeColor="text1"/>
              </w:rPr>
              <w:t xml:space="preserve">Please refer to Section 8 of the Open Call Specification </w:t>
            </w:r>
            <w:r w:rsidR="00061B2B">
              <w:rPr>
                <w:rFonts w:ascii="Arial" w:hAnsi="Arial" w:cs="Arial"/>
                <w:color w:val="000000" w:themeColor="text1"/>
              </w:rPr>
              <w:t>document f</w:t>
            </w:r>
            <w:r w:rsidRPr="005E2E3D">
              <w:rPr>
                <w:rFonts w:ascii="Arial" w:hAnsi="Arial" w:cs="Arial"/>
                <w:color w:val="000000" w:themeColor="text1"/>
              </w:rPr>
              <w:t>or eligibility criteria.</w:t>
            </w:r>
            <w:r>
              <w:rPr>
                <w:rFonts w:ascii="Arial" w:hAnsi="Arial" w:cs="Arial"/>
                <w:color w:val="000000" w:themeColor="text1"/>
              </w:rPr>
              <w:t xml:space="preserve"> </w:t>
            </w:r>
            <w:r w:rsidRPr="005E2E3D">
              <w:rPr>
                <w:rFonts w:ascii="Arial" w:hAnsi="Arial" w:cs="Arial"/>
                <w:color w:val="000000" w:themeColor="text1"/>
              </w:rPr>
              <w:t xml:space="preserve">The Local Authorities are arranging workshops </w:t>
            </w:r>
            <w:r>
              <w:rPr>
                <w:rFonts w:ascii="Arial" w:hAnsi="Arial" w:cs="Arial"/>
                <w:color w:val="000000" w:themeColor="text1"/>
              </w:rPr>
              <w:t>in week commencing 16</w:t>
            </w:r>
            <w:r w:rsidRPr="00BD1A4A">
              <w:rPr>
                <w:rFonts w:ascii="Arial" w:hAnsi="Arial" w:cs="Arial"/>
                <w:color w:val="000000" w:themeColor="text1"/>
                <w:vertAlign w:val="superscript"/>
              </w:rPr>
              <w:t>th</w:t>
            </w:r>
            <w:r>
              <w:rPr>
                <w:rFonts w:ascii="Arial" w:hAnsi="Arial" w:cs="Arial"/>
                <w:color w:val="000000" w:themeColor="text1"/>
              </w:rPr>
              <w:t xml:space="preserve"> January </w:t>
            </w:r>
            <w:r w:rsidRPr="005E2E3D">
              <w:rPr>
                <w:rFonts w:ascii="Arial" w:hAnsi="Arial" w:cs="Arial"/>
                <w:color w:val="000000" w:themeColor="text1"/>
              </w:rPr>
              <w:t>that eligible VCSE organisations will be invited to which would allow networking to take place.</w:t>
            </w:r>
          </w:p>
          <w:p w14:paraId="422371C0" w14:textId="11E58B83" w:rsidR="00224BFE" w:rsidRPr="005E2E3D" w:rsidRDefault="00224BFE" w:rsidP="005E2E3D">
            <w:pPr>
              <w:rPr>
                <w:rFonts w:ascii="Arial" w:hAnsi="Arial" w:cs="Arial"/>
                <w:color w:val="000000" w:themeColor="text1"/>
              </w:rPr>
            </w:pPr>
          </w:p>
        </w:tc>
      </w:tr>
      <w:tr w:rsidR="00224BFE" w14:paraId="565B91F3" w14:textId="77777777" w:rsidTr="502FB2D6">
        <w:tc>
          <w:tcPr>
            <w:tcW w:w="461" w:type="dxa"/>
          </w:tcPr>
          <w:p w14:paraId="74BCB5E6" w14:textId="0D9E555E" w:rsidR="00224BFE" w:rsidRPr="005E2E3D" w:rsidRDefault="006F25C6" w:rsidP="005E2E3D">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4</w:t>
            </w:r>
          </w:p>
        </w:tc>
        <w:tc>
          <w:tcPr>
            <w:tcW w:w="7333" w:type="dxa"/>
          </w:tcPr>
          <w:p w14:paraId="546FF443" w14:textId="77777777" w:rsidR="00224BFE" w:rsidRPr="005E2E3D" w:rsidRDefault="00224BFE" w:rsidP="005E2E3D">
            <w:pPr>
              <w:rPr>
                <w:rFonts w:ascii="Arial" w:eastAsia="Times New Roman" w:hAnsi="Arial" w:cs="Arial"/>
                <w:color w:val="000000"/>
              </w:rPr>
            </w:pPr>
            <w:r w:rsidRPr="005E2E3D">
              <w:rPr>
                <w:rFonts w:ascii="Arial" w:eastAsia="Times New Roman" w:hAnsi="Arial" w:cs="Arial"/>
                <w:color w:val="000000"/>
                <w:shd w:val="clear" w:color="auto" w:fill="FFFFFF"/>
              </w:rPr>
              <w:t>Do VCSE delivery partners also need to be </w:t>
            </w:r>
            <w:r w:rsidRPr="005E2E3D">
              <w:rPr>
                <w:rStyle w:val="contentpasted0"/>
                <w:rFonts w:ascii="Arial" w:eastAsia="Times New Roman" w:hAnsi="Arial" w:cs="Arial"/>
                <w:color w:val="080F21"/>
                <w:shd w:val="clear" w:color="auto" w:fill="FFFFFF"/>
              </w:rPr>
              <w:t>defined as VCSE organisations and currently delivering (i.e., in the 2022/ 23 financial year) an ESF funded employability support project supporting unemployed or economically inactive residents to progress towards and / or into the labour market across the North of Tyne area</w:t>
            </w:r>
          </w:p>
          <w:p w14:paraId="3AC15215" w14:textId="77777777" w:rsidR="00224BFE" w:rsidRPr="005E2E3D" w:rsidRDefault="00224BFE" w:rsidP="005E2E3D">
            <w:pPr>
              <w:rPr>
                <w:rFonts w:ascii="Arial" w:eastAsia="Times New Roman" w:hAnsi="Arial" w:cs="Arial"/>
                <w:color w:val="000000"/>
                <w:shd w:val="clear" w:color="auto" w:fill="FFFFFF"/>
              </w:rPr>
            </w:pPr>
          </w:p>
        </w:tc>
        <w:tc>
          <w:tcPr>
            <w:tcW w:w="6797" w:type="dxa"/>
          </w:tcPr>
          <w:p w14:paraId="731971FE" w14:textId="7B590AC7" w:rsidR="00224BFE" w:rsidRDefault="00224BFE" w:rsidP="005E2E3D">
            <w:pPr>
              <w:rPr>
                <w:rFonts w:ascii="Arial" w:hAnsi="Arial" w:cs="Arial"/>
                <w:color w:val="000000" w:themeColor="text1"/>
              </w:rPr>
            </w:pPr>
            <w:r w:rsidRPr="005E2E3D">
              <w:rPr>
                <w:rFonts w:ascii="Arial" w:hAnsi="Arial" w:cs="Arial"/>
                <w:color w:val="000000" w:themeColor="text1"/>
              </w:rPr>
              <w:lastRenderedPageBreak/>
              <w:t xml:space="preserve">Please refer to Section </w:t>
            </w:r>
            <w:r>
              <w:rPr>
                <w:rFonts w:ascii="Arial" w:hAnsi="Arial" w:cs="Arial"/>
                <w:color w:val="000000" w:themeColor="text1"/>
              </w:rPr>
              <w:t>7</w:t>
            </w:r>
            <w:r w:rsidRPr="005E2E3D">
              <w:rPr>
                <w:rFonts w:ascii="Arial" w:hAnsi="Arial" w:cs="Arial"/>
                <w:color w:val="000000" w:themeColor="text1"/>
              </w:rPr>
              <w:t xml:space="preserve"> of the</w:t>
            </w:r>
            <w:r w:rsidR="00390F9B">
              <w:rPr>
                <w:rFonts w:ascii="Arial" w:hAnsi="Arial" w:cs="Arial"/>
                <w:color w:val="000000" w:themeColor="text1"/>
              </w:rPr>
              <w:t xml:space="preserve"> Project Application</w:t>
            </w:r>
            <w:r w:rsidRPr="005E2E3D">
              <w:rPr>
                <w:rFonts w:ascii="Arial" w:hAnsi="Arial" w:cs="Arial"/>
                <w:color w:val="000000" w:themeColor="text1"/>
              </w:rPr>
              <w:t xml:space="preserve"> </w:t>
            </w:r>
            <w:r>
              <w:rPr>
                <w:rFonts w:ascii="Arial" w:hAnsi="Arial" w:cs="Arial"/>
                <w:color w:val="000000" w:themeColor="text1"/>
              </w:rPr>
              <w:t>Guidance</w:t>
            </w:r>
            <w:r w:rsidR="00390F9B">
              <w:rPr>
                <w:rFonts w:ascii="Arial" w:hAnsi="Arial" w:cs="Arial"/>
                <w:color w:val="000000" w:themeColor="text1"/>
              </w:rPr>
              <w:t xml:space="preserve"> document</w:t>
            </w:r>
            <w:r>
              <w:rPr>
                <w:rFonts w:ascii="Arial" w:hAnsi="Arial" w:cs="Arial"/>
                <w:color w:val="000000" w:themeColor="text1"/>
              </w:rPr>
              <w:t>:</w:t>
            </w:r>
          </w:p>
          <w:p w14:paraId="43DC5365" w14:textId="77777777" w:rsidR="00224BFE" w:rsidRPr="0053649D" w:rsidRDefault="00224BFE" w:rsidP="0053649D">
            <w:pPr>
              <w:pStyle w:val="ListParagraph"/>
              <w:widowControl w:val="0"/>
              <w:numPr>
                <w:ilvl w:val="0"/>
                <w:numId w:val="19"/>
              </w:numPr>
              <w:autoSpaceDE w:val="0"/>
              <w:autoSpaceDN w:val="0"/>
              <w:spacing w:after="120"/>
              <w:rPr>
                <w:rFonts w:ascii="Arial" w:eastAsia="Arial" w:hAnsi="Arial" w:cs="Arial"/>
              </w:rPr>
            </w:pPr>
            <w:r w:rsidRPr="0053649D">
              <w:rPr>
                <w:rFonts w:ascii="Arial" w:eastAsia="Arial" w:hAnsi="Arial" w:cs="Arial"/>
              </w:rPr>
              <w:t xml:space="preserve">All organisations involved in direct delivery of support to beneficiaries must also be VCSE organisations. </w:t>
            </w:r>
          </w:p>
          <w:p w14:paraId="1DBB58C3" w14:textId="76782926" w:rsidR="00224BFE" w:rsidRPr="0053649D" w:rsidRDefault="00224BFE" w:rsidP="00971946">
            <w:pPr>
              <w:pStyle w:val="ListParagraph"/>
              <w:numPr>
                <w:ilvl w:val="0"/>
                <w:numId w:val="19"/>
              </w:numPr>
              <w:rPr>
                <w:rFonts w:ascii="Arial" w:hAnsi="Arial" w:cs="Arial"/>
                <w:color w:val="000000" w:themeColor="text1"/>
              </w:rPr>
            </w:pPr>
            <w:r w:rsidRPr="0053649D">
              <w:rPr>
                <w:rFonts w:ascii="Arial" w:eastAsia="Arial" w:hAnsi="Arial" w:cs="Arial"/>
              </w:rPr>
              <w:lastRenderedPageBreak/>
              <w:t>Administrative / back-office support can be provided by non-VCSE organisations</w:t>
            </w:r>
          </w:p>
          <w:p w14:paraId="6C44B89A" w14:textId="6CB6A597" w:rsidR="00224BFE" w:rsidRPr="0053649D" w:rsidRDefault="00224BFE" w:rsidP="0053649D">
            <w:pPr>
              <w:pStyle w:val="ListParagraph"/>
              <w:numPr>
                <w:ilvl w:val="0"/>
                <w:numId w:val="19"/>
              </w:numPr>
              <w:rPr>
                <w:rFonts w:ascii="Arial" w:hAnsi="Arial" w:cs="Arial"/>
                <w:color w:val="000000" w:themeColor="text1"/>
              </w:rPr>
            </w:pPr>
            <w:r w:rsidRPr="1D1A6796">
              <w:rPr>
                <w:rFonts w:ascii="Arial" w:eastAsia="Arial" w:hAnsi="Arial" w:cs="Arial"/>
              </w:rPr>
              <w:t xml:space="preserve">Not all VCSE delivery partners need to be currently delivering </w:t>
            </w:r>
            <w:r>
              <w:rPr>
                <w:rFonts w:ascii="Arial" w:eastAsia="Arial" w:hAnsi="Arial" w:cs="Arial"/>
              </w:rPr>
              <w:t xml:space="preserve">ESF-funded employability support projects </w:t>
            </w:r>
            <w:r w:rsidRPr="1D1A6796">
              <w:rPr>
                <w:rFonts w:ascii="Arial" w:eastAsia="Arial" w:hAnsi="Arial" w:cs="Arial"/>
              </w:rPr>
              <w:t>(in the 2022/23 financial year</w:t>
            </w:r>
            <w:r w:rsidRPr="282B63B2">
              <w:rPr>
                <w:rFonts w:ascii="Arial" w:eastAsia="Arial" w:hAnsi="Arial" w:cs="Arial"/>
              </w:rPr>
              <w:t>)</w:t>
            </w:r>
          </w:p>
          <w:p w14:paraId="2576B71D" w14:textId="77777777" w:rsidR="00224BFE" w:rsidRPr="005E2E3D" w:rsidRDefault="00224BFE" w:rsidP="005E2E3D">
            <w:pPr>
              <w:rPr>
                <w:rFonts w:ascii="Arial" w:hAnsi="Arial" w:cs="Arial"/>
                <w:color w:val="000000" w:themeColor="text1"/>
              </w:rPr>
            </w:pPr>
          </w:p>
        </w:tc>
      </w:tr>
      <w:tr w:rsidR="00224BFE" w14:paraId="12C9C197" w14:textId="77777777" w:rsidTr="502FB2D6">
        <w:tc>
          <w:tcPr>
            <w:tcW w:w="461" w:type="dxa"/>
          </w:tcPr>
          <w:p w14:paraId="2BF4E320" w14:textId="35FB889E" w:rsidR="00224BFE" w:rsidRDefault="006F25C6" w:rsidP="005E2E3D">
            <w:pPr>
              <w:rPr>
                <w:rFonts w:ascii="Arial" w:hAnsi="Arial" w:cs="Arial"/>
              </w:rPr>
            </w:pPr>
            <w:r>
              <w:rPr>
                <w:rFonts w:ascii="Arial" w:hAnsi="Arial" w:cs="Arial"/>
              </w:rPr>
              <w:lastRenderedPageBreak/>
              <w:t>5</w:t>
            </w:r>
          </w:p>
        </w:tc>
        <w:tc>
          <w:tcPr>
            <w:tcW w:w="7333" w:type="dxa"/>
          </w:tcPr>
          <w:p w14:paraId="5A64596F" w14:textId="77777777" w:rsidR="00224BFE" w:rsidRDefault="00224BFE" w:rsidP="005E2E3D">
            <w:pPr>
              <w:rPr>
                <w:rFonts w:ascii="Arial" w:hAnsi="Arial" w:cs="Arial"/>
              </w:rPr>
            </w:pPr>
            <w:r>
              <w:rPr>
                <w:rFonts w:ascii="Arial" w:hAnsi="Arial" w:cs="Arial"/>
              </w:rPr>
              <w:t>[Our organisation]</w:t>
            </w:r>
            <w:r w:rsidRPr="005E2E3D">
              <w:rPr>
                <w:rFonts w:ascii="Arial" w:hAnsi="Arial" w:cs="Arial"/>
              </w:rPr>
              <w:t xml:space="preserve"> submitted a tender application last month for the NTCA Flexible Procurement Agreement for Post 16 Skills Framework.  Can you confirm if this open call is related to this application, and if so, if we are eligible to apply?  Our ESF funding finished last year and I wanted to confirm we were still able to apply for this due to funding ending recently.</w:t>
            </w:r>
          </w:p>
          <w:p w14:paraId="19408F5C" w14:textId="0BE48F91" w:rsidR="00224BFE" w:rsidRPr="005E2E3D" w:rsidRDefault="00224BFE" w:rsidP="005E2E3D">
            <w:pPr>
              <w:rPr>
                <w:rFonts w:ascii="Arial" w:eastAsia="Times New Roman" w:hAnsi="Arial" w:cs="Arial"/>
                <w:color w:val="000000"/>
                <w:shd w:val="clear" w:color="auto" w:fill="FFFFFF"/>
              </w:rPr>
            </w:pPr>
          </w:p>
        </w:tc>
        <w:tc>
          <w:tcPr>
            <w:tcW w:w="6797" w:type="dxa"/>
          </w:tcPr>
          <w:p w14:paraId="197A547B" w14:textId="07266910" w:rsidR="00224BFE" w:rsidRDefault="00224BFE" w:rsidP="005E2E3D">
            <w:pPr>
              <w:rPr>
                <w:rFonts w:ascii="Arial" w:hAnsi="Arial" w:cs="Arial"/>
                <w:color w:val="000000" w:themeColor="text1"/>
              </w:rPr>
            </w:pPr>
            <w:r>
              <w:rPr>
                <w:rFonts w:ascii="Arial" w:hAnsi="Arial" w:cs="Arial"/>
                <w:color w:val="000000" w:themeColor="text1"/>
              </w:rPr>
              <w:t xml:space="preserve">The UKSPF People and Skills Open Call is not related to the </w:t>
            </w:r>
            <w:r w:rsidRPr="005E2E3D">
              <w:rPr>
                <w:rFonts w:ascii="Arial" w:hAnsi="Arial" w:cs="Arial"/>
              </w:rPr>
              <w:t>NTCA Flexible Procurement Agreement for Post 16 Skills Framework</w:t>
            </w:r>
            <w:r>
              <w:rPr>
                <w:rFonts w:ascii="Arial" w:hAnsi="Arial" w:cs="Arial"/>
              </w:rPr>
              <w:t>.</w:t>
            </w:r>
          </w:p>
          <w:p w14:paraId="7F72DAB1" w14:textId="77777777" w:rsidR="00224BFE" w:rsidRDefault="00224BFE" w:rsidP="005E2E3D">
            <w:pPr>
              <w:rPr>
                <w:rFonts w:ascii="Arial" w:hAnsi="Arial" w:cs="Arial"/>
                <w:color w:val="000000" w:themeColor="text1"/>
              </w:rPr>
            </w:pPr>
          </w:p>
          <w:p w14:paraId="449ED3F1" w14:textId="2A1861EC" w:rsidR="00224BFE" w:rsidRPr="005E2E3D" w:rsidRDefault="00224BFE" w:rsidP="009F7605">
            <w:pPr>
              <w:rPr>
                <w:rFonts w:ascii="Arial" w:hAnsi="Arial" w:cs="Arial"/>
                <w:color w:val="000000" w:themeColor="text1"/>
              </w:rPr>
            </w:pPr>
            <w:r>
              <w:rPr>
                <w:rFonts w:ascii="Arial" w:hAnsi="Arial" w:cs="Arial"/>
                <w:color w:val="000000" w:themeColor="text1"/>
              </w:rPr>
              <w:t xml:space="preserve">Applicants who have delivered on ESF-funded employability support programmes since April 2022 are eligible to apply for funding under this call. Applicants are required to provide the ESF Project Reference number(s) on the project application form. </w:t>
            </w:r>
            <w:r w:rsidRPr="005E2E3D">
              <w:rPr>
                <w:rFonts w:ascii="Arial" w:hAnsi="Arial" w:cs="Arial"/>
                <w:color w:val="000000" w:themeColor="text1"/>
              </w:rPr>
              <w:t xml:space="preserve">Please refer to Section 8 of the Open Call Specification </w:t>
            </w:r>
            <w:r w:rsidR="00061B2B">
              <w:rPr>
                <w:rFonts w:ascii="Arial" w:hAnsi="Arial" w:cs="Arial"/>
                <w:color w:val="000000" w:themeColor="text1"/>
              </w:rPr>
              <w:t xml:space="preserve">document </w:t>
            </w:r>
            <w:r w:rsidRPr="005E2E3D">
              <w:rPr>
                <w:rFonts w:ascii="Arial" w:hAnsi="Arial" w:cs="Arial"/>
                <w:color w:val="000000" w:themeColor="text1"/>
              </w:rPr>
              <w:t>for eligibility criteria.</w:t>
            </w:r>
          </w:p>
          <w:p w14:paraId="5CC87F55" w14:textId="77777777" w:rsidR="00224BFE" w:rsidRDefault="00224BFE" w:rsidP="005E2E3D">
            <w:pPr>
              <w:rPr>
                <w:color w:val="000000" w:themeColor="text1"/>
              </w:rPr>
            </w:pPr>
          </w:p>
        </w:tc>
      </w:tr>
      <w:tr w:rsidR="00224BFE" w14:paraId="7C7DC2AD" w14:textId="77777777" w:rsidTr="502FB2D6">
        <w:tc>
          <w:tcPr>
            <w:tcW w:w="461" w:type="dxa"/>
          </w:tcPr>
          <w:p w14:paraId="06AAC495" w14:textId="0DB4EB7F" w:rsidR="00224BFE" w:rsidRPr="00CA4D9E" w:rsidRDefault="006F25C6" w:rsidP="005E2E3D">
            <w:pPr>
              <w:rPr>
                <w:rFonts w:ascii="Arial" w:hAnsi="Arial" w:cs="Arial"/>
              </w:rPr>
            </w:pPr>
            <w:r>
              <w:rPr>
                <w:rFonts w:ascii="Arial" w:hAnsi="Arial" w:cs="Arial"/>
              </w:rPr>
              <w:t>6</w:t>
            </w:r>
          </w:p>
        </w:tc>
        <w:tc>
          <w:tcPr>
            <w:tcW w:w="7333" w:type="dxa"/>
          </w:tcPr>
          <w:p w14:paraId="69F32E58" w14:textId="79380983" w:rsidR="00224BFE" w:rsidRPr="00CA4D9E" w:rsidRDefault="00224BFE" w:rsidP="005E2E3D">
            <w:pPr>
              <w:rPr>
                <w:rFonts w:ascii="Arial" w:hAnsi="Arial" w:cs="Arial"/>
              </w:rPr>
            </w:pPr>
            <w:r w:rsidRPr="00CA4D9E">
              <w:rPr>
                <w:rFonts w:ascii="Arial" w:hAnsi="Arial" w:cs="Arial"/>
              </w:rPr>
              <w:t>Has a unit cost been established, and what is the expectation for the number of outputs / outcomes that will be delivered?</w:t>
            </w:r>
          </w:p>
          <w:p w14:paraId="6AC7EB27" w14:textId="36760D90" w:rsidR="00224BFE" w:rsidRPr="00CA4D9E" w:rsidRDefault="00224BFE" w:rsidP="005E2E3D">
            <w:pPr>
              <w:rPr>
                <w:rFonts w:ascii="Arial" w:hAnsi="Arial" w:cs="Arial"/>
              </w:rPr>
            </w:pPr>
          </w:p>
        </w:tc>
        <w:tc>
          <w:tcPr>
            <w:tcW w:w="6797" w:type="dxa"/>
          </w:tcPr>
          <w:p w14:paraId="2219D474" w14:textId="77777777" w:rsidR="00224BFE" w:rsidRPr="00CA4D9E" w:rsidRDefault="00224BFE" w:rsidP="005E2E3D">
            <w:pPr>
              <w:rPr>
                <w:rFonts w:ascii="Arial" w:hAnsi="Arial" w:cs="Arial"/>
              </w:rPr>
            </w:pPr>
            <w:r w:rsidRPr="00CA4D9E">
              <w:rPr>
                <w:rFonts w:ascii="Arial" w:hAnsi="Arial" w:cs="Arial"/>
              </w:rPr>
              <w:t>The unit cost should be on a sliding scale between £5000 minimum - £8000 maximum per beneficiary, depending on the level of support required.</w:t>
            </w:r>
          </w:p>
          <w:p w14:paraId="7345E52E" w14:textId="77777777" w:rsidR="00224BFE" w:rsidRPr="00CA4D9E" w:rsidRDefault="00224BFE" w:rsidP="005E2E3D">
            <w:pPr>
              <w:rPr>
                <w:rFonts w:ascii="Arial" w:hAnsi="Arial" w:cs="Arial"/>
              </w:rPr>
            </w:pPr>
          </w:p>
          <w:p w14:paraId="6E415BC0" w14:textId="77777777" w:rsidR="00224BFE" w:rsidRPr="00CA4D9E" w:rsidRDefault="00224BFE" w:rsidP="005E2E3D">
            <w:pPr>
              <w:rPr>
                <w:rFonts w:ascii="Arial" w:hAnsi="Arial" w:cs="Arial"/>
              </w:rPr>
            </w:pPr>
            <w:r w:rsidRPr="00CA4D9E">
              <w:rPr>
                <w:rFonts w:ascii="Arial" w:hAnsi="Arial" w:cs="Arial"/>
              </w:rPr>
              <w:t>It is expected that 40% of E33 outputs/outcomes will be achieved.</w:t>
            </w:r>
          </w:p>
          <w:p w14:paraId="1295161B" w14:textId="6A62E03C" w:rsidR="00224BFE" w:rsidRPr="00CA4D9E" w:rsidRDefault="00224BFE" w:rsidP="005E2E3D">
            <w:pPr>
              <w:rPr>
                <w:rFonts w:ascii="Arial" w:hAnsi="Arial" w:cs="Arial"/>
              </w:rPr>
            </w:pPr>
          </w:p>
        </w:tc>
      </w:tr>
      <w:tr w:rsidR="00224BFE" w14:paraId="53D8BDA4" w14:textId="77777777" w:rsidTr="502FB2D6">
        <w:tc>
          <w:tcPr>
            <w:tcW w:w="461" w:type="dxa"/>
          </w:tcPr>
          <w:p w14:paraId="643BDD38" w14:textId="70BB0F4C" w:rsidR="00224BFE" w:rsidRPr="00CA4D9E" w:rsidRDefault="006F25C6" w:rsidP="005E2E3D">
            <w:pPr>
              <w:rPr>
                <w:rFonts w:ascii="Arial" w:hAnsi="Arial" w:cs="Arial"/>
              </w:rPr>
            </w:pPr>
            <w:r>
              <w:rPr>
                <w:rFonts w:ascii="Arial" w:hAnsi="Arial" w:cs="Arial"/>
              </w:rPr>
              <w:t>7</w:t>
            </w:r>
          </w:p>
        </w:tc>
        <w:tc>
          <w:tcPr>
            <w:tcW w:w="7333" w:type="dxa"/>
          </w:tcPr>
          <w:p w14:paraId="1F9D7771" w14:textId="6B5D9807" w:rsidR="00224BFE" w:rsidRPr="00CA4D9E" w:rsidRDefault="00224BFE" w:rsidP="005E2E3D">
            <w:pPr>
              <w:rPr>
                <w:rFonts w:ascii="Arial" w:hAnsi="Arial" w:cs="Arial"/>
              </w:rPr>
            </w:pPr>
            <w:r w:rsidRPr="00CA4D9E">
              <w:rPr>
                <w:rFonts w:ascii="Arial" w:hAnsi="Arial" w:cs="Arial"/>
              </w:rPr>
              <w:t>Are VCSE Organisations who delivered as part of the Newcastle CLLD programme eligible to apply to this open call (as a delivery partner) and if so, can we use the ESF project numbers assigned to the overall CLLD project?</w:t>
            </w:r>
          </w:p>
          <w:p w14:paraId="3E81C7A2" w14:textId="70F26F1C" w:rsidR="00224BFE" w:rsidRPr="00CA4D9E" w:rsidRDefault="00224BFE" w:rsidP="005E2E3D">
            <w:pPr>
              <w:rPr>
                <w:rFonts w:ascii="Arial" w:hAnsi="Arial" w:cs="Arial"/>
              </w:rPr>
            </w:pPr>
          </w:p>
        </w:tc>
        <w:tc>
          <w:tcPr>
            <w:tcW w:w="6797" w:type="dxa"/>
          </w:tcPr>
          <w:p w14:paraId="13D4554A" w14:textId="4E70AE55" w:rsidR="00224BFE" w:rsidRPr="00CA4D9E" w:rsidRDefault="00224BFE" w:rsidP="005E2E3D">
            <w:pPr>
              <w:rPr>
                <w:rFonts w:ascii="Arial" w:hAnsi="Arial" w:cs="Arial"/>
              </w:rPr>
            </w:pPr>
            <w:r w:rsidRPr="00CA4D9E">
              <w:rPr>
                <w:rFonts w:ascii="Arial" w:hAnsi="Arial" w:cs="Arial"/>
              </w:rPr>
              <w:t>Yes, the overall project should make the ESF Project Number available to organisations involved in project delivery.</w:t>
            </w:r>
          </w:p>
        </w:tc>
      </w:tr>
      <w:tr w:rsidR="00224BFE" w14:paraId="15A2F8F0" w14:textId="77777777" w:rsidTr="502FB2D6">
        <w:tc>
          <w:tcPr>
            <w:tcW w:w="461" w:type="dxa"/>
          </w:tcPr>
          <w:p w14:paraId="5EE72CAE" w14:textId="5346BE3C" w:rsidR="00224BFE" w:rsidRPr="00CE165C" w:rsidRDefault="006F25C6" w:rsidP="00CD2FA9">
            <w:pPr>
              <w:rPr>
                <w:rFonts w:ascii="Arial" w:hAnsi="Arial" w:cs="Arial"/>
              </w:rPr>
            </w:pPr>
            <w:r>
              <w:rPr>
                <w:rFonts w:ascii="Arial" w:hAnsi="Arial" w:cs="Arial"/>
              </w:rPr>
              <w:lastRenderedPageBreak/>
              <w:t>8</w:t>
            </w:r>
          </w:p>
        </w:tc>
        <w:tc>
          <w:tcPr>
            <w:tcW w:w="7333" w:type="dxa"/>
          </w:tcPr>
          <w:p w14:paraId="770D52BC" w14:textId="33AE386D" w:rsidR="00224BFE" w:rsidRPr="00CE165C" w:rsidRDefault="00224BFE" w:rsidP="00CD2FA9">
            <w:r w:rsidRPr="00CE165C">
              <w:rPr>
                <w:rFonts w:ascii="Arial" w:hAnsi="Arial" w:cs="Arial"/>
              </w:rPr>
              <w:t>On the website it states ‘currently delivering’ whereas the call spec states ‘organisations who have delivered or are currently delivering an ESF employability support programme’. We do not currently receive ESF funding but have previously been a delivery partner and received funding through ESF projects so I would like to know if we are eligible to apply for this fund?</w:t>
            </w:r>
          </w:p>
          <w:p w14:paraId="2FC2DF59" w14:textId="77777777" w:rsidR="00224BFE" w:rsidRPr="00CE165C" w:rsidRDefault="00224BFE" w:rsidP="005E2E3D">
            <w:pPr>
              <w:rPr>
                <w:rFonts w:ascii="Arial" w:hAnsi="Arial" w:cs="Arial"/>
              </w:rPr>
            </w:pPr>
          </w:p>
        </w:tc>
        <w:tc>
          <w:tcPr>
            <w:tcW w:w="6797" w:type="dxa"/>
          </w:tcPr>
          <w:p w14:paraId="23794A30" w14:textId="543B22E5" w:rsidR="00224BFE" w:rsidRPr="00CE165C" w:rsidRDefault="00224BFE" w:rsidP="00E106CA">
            <w:pPr>
              <w:rPr>
                <w:rFonts w:ascii="Arial" w:hAnsi="Arial" w:cs="Arial"/>
              </w:rPr>
            </w:pPr>
            <w:r w:rsidRPr="00CE165C">
              <w:rPr>
                <w:rFonts w:ascii="Arial" w:hAnsi="Arial" w:cs="Arial"/>
              </w:rPr>
              <w:t xml:space="preserve">Applicants who have delivered on ESF-funded employability support programmes since April 2022 are eligible to apply for funding under this call. Applicants are required to provide the ESF Project Reference number(s) on the project application form. Please refer to Section 8 of the Open Call Specification </w:t>
            </w:r>
            <w:r w:rsidR="00061B2B">
              <w:rPr>
                <w:rFonts w:ascii="Arial" w:hAnsi="Arial" w:cs="Arial"/>
              </w:rPr>
              <w:t xml:space="preserve">document </w:t>
            </w:r>
            <w:r w:rsidRPr="00CE165C">
              <w:rPr>
                <w:rFonts w:ascii="Arial" w:hAnsi="Arial" w:cs="Arial"/>
              </w:rPr>
              <w:t>for eligibility criteria.</w:t>
            </w:r>
          </w:p>
          <w:p w14:paraId="61FF2E60" w14:textId="77777777" w:rsidR="00224BFE" w:rsidRPr="00CE165C" w:rsidRDefault="00224BFE" w:rsidP="005E2E3D">
            <w:pPr>
              <w:rPr>
                <w:rFonts w:ascii="Arial" w:hAnsi="Arial" w:cs="Arial"/>
              </w:rPr>
            </w:pPr>
          </w:p>
        </w:tc>
      </w:tr>
      <w:tr w:rsidR="00530493" w:rsidRPr="00530493" w14:paraId="38E9C12A" w14:textId="77777777" w:rsidTr="502FB2D6">
        <w:tc>
          <w:tcPr>
            <w:tcW w:w="461" w:type="dxa"/>
          </w:tcPr>
          <w:p w14:paraId="463478F7" w14:textId="5BFCE5BA" w:rsidR="00224BFE" w:rsidRPr="00530493" w:rsidRDefault="006F25C6" w:rsidP="00A61D75">
            <w:pPr>
              <w:rPr>
                <w:rFonts w:ascii="Arial" w:hAnsi="Arial" w:cs="Arial"/>
              </w:rPr>
            </w:pPr>
            <w:r w:rsidRPr="00530493">
              <w:rPr>
                <w:rFonts w:ascii="Arial" w:hAnsi="Arial" w:cs="Arial"/>
              </w:rPr>
              <w:t>9</w:t>
            </w:r>
          </w:p>
        </w:tc>
        <w:tc>
          <w:tcPr>
            <w:tcW w:w="7333" w:type="dxa"/>
          </w:tcPr>
          <w:p w14:paraId="37E829DF" w14:textId="1036A0C6" w:rsidR="00224BFE" w:rsidRPr="00530493" w:rsidRDefault="00224BFE" w:rsidP="00A61D75">
            <w:pPr>
              <w:rPr>
                <w:rFonts w:ascii="Arial" w:hAnsi="Arial" w:cs="Arial"/>
              </w:rPr>
            </w:pPr>
            <w:r w:rsidRPr="00530493">
              <w:rPr>
                <w:rFonts w:ascii="Arial" w:hAnsi="Arial" w:cs="Arial"/>
              </w:rPr>
              <w:t xml:space="preserve">You’ve said that 40% of outputs for E33 should be achieved in this call – can you explain further?  What is the relationship between the outputs and outcomes?  </w:t>
            </w:r>
          </w:p>
        </w:tc>
        <w:tc>
          <w:tcPr>
            <w:tcW w:w="6797" w:type="dxa"/>
          </w:tcPr>
          <w:p w14:paraId="1AC273F2" w14:textId="18C30E24" w:rsidR="00224BFE" w:rsidRPr="00530493" w:rsidRDefault="00224BFE" w:rsidP="00A61D75">
            <w:pPr>
              <w:rPr>
                <w:rFonts w:ascii="Arial" w:hAnsi="Arial" w:cs="Arial"/>
              </w:rPr>
            </w:pPr>
            <w:r w:rsidRPr="00530493">
              <w:rPr>
                <w:rFonts w:ascii="Arial" w:hAnsi="Arial" w:cs="Arial"/>
              </w:rPr>
              <w:t xml:space="preserve">E33 is the UKSPF intervention for support for economically inactive residents.  </w:t>
            </w:r>
          </w:p>
          <w:p w14:paraId="30E6BE3E" w14:textId="77777777" w:rsidR="00224BFE" w:rsidRPr="00530493" w:rsidRDefault="00224BFE" w:rsidP="00A61D75">
            <w:pPr>
              <w:rPr>
                <w:rFonts w:ascii="Arial" w:hAnsi="Arial" w:cs="Arial"/>
              </w:rPr>
            </w:pPr>
          </w:p>
          <w:p w14:paraId="1F1D1443" w14:textId="77777777" w:rsidR="00224BFE" w:rsidRPr="00530493" w:rsidRDefault="00224BFE" w:rsidP="00A61D75">
            <w:pPr>
              <w:rPr>
                <w:rFonts w:ascii="Arial" w:hAnsi="Arial" w:cs="Arial"/>
              </w:rPr>
            </w:pPr>
            <w:r w:rsidRPr="00530493">
              <w:rPr>
                <w:rFonts w:ascii="Arial" w:hAnsi="Arial" w:cs="Arial"/>
              </w:rPr>
              <w:t>The headline output figure for the number of participants supported, across two years of delivery and for the whole employability element of the people and skills funding is 878.  It is expected that 40% of this number is achieved through this call – so approximately 350.  All of the other outputs are sub-sets of this headline figure.</w:t>
            </w:r>
          </w:p>
          <w:p w14:paraId="399F099C" w14:textId="77777777" w:rsidR="00224BFE" w:rsidRPr="00530493" w:rsidRDefault="00224BFE" w:rsidP="00A61D75">
            <w:pPr>
              <w:rPr>
                <w:rFonts w:ascii="Arial" w:hAnsi="Arial" w:cs="Arial"/>
              </w:rPr>
            </w:pPr>
            <w:r w:rsidRPr="00530493">
              <w:rPr>
                <w:rFonts w:ascii="Arial" w:hAnsi="Arial" w:cs="Arial"/>
              </w:rPr>
              <w:t xml:space="preserve"> </w:t>
            </w:r>
          </w:p>
          <w:p w14:paraId="25407326" w14:textId="77777777" w:rsidR="00224BFE" w:rsidRPr="00530493" w:rsidRDefault="00224BFE" w:rsidP="00A61D75">
            <w:pPr>
              <w:rPr>
                <w:rFonts w:ascii="Arial" w:hAnsi="Arial" w:cs="Arial"/>
              </w:rPr>
            </w:pPr>
            <w:r w:rsidRPr="00530493">
              <w:rPr>
                <w:rFonts w:ascii="Arial" w:hAnsi="Arial" w:cs="Arial"/>
              </w:rPr>
              <w:t xml:space="preserve">Outcomes are not subsets of the output figures and are more directly related to the participant.  Some participants may have more than one outcome, and some may have none, depending on how far they are from the labour market and the level of support required. </w:t>
            </w:r>
          </w:p>
          <w:p w14:paraId="609B17B7" w14:textId="77777777" w:rsidR="00224BFE" w:rsidRPr="00530493" w:rsidRDefault="00224BFE" w:rsidP="00A61D75">
            <w:pPr>
              <w:rPr>
                <w:rFonts w:ascii="Arial" w:hAnsi="Arial" w:cs="Arial"/>
              </w:rPr>
            </w:pPr>
          </w:p>
        </w:tc>
      </w:tr>
      <w:tr w:rsidR="00530493" w:rsidRPr="00530493" w14:paraId="262C6CF0" w14:textId="77777777" w:rsidTr="502FB2D6">
        <w:tc>
          <w:tcPr>
            <w:tcW w:w="461" w:type="dxa"/>
          </w:tcPr>
          <w:p w14:paraId="75BE5365" w14:textId="5051950C" w:rsidR="00224BFE" w:rsidRPr="00530493" w:rsidRDefault="006F25C6" w:rsidP="00A61D75">
            <w:pPr>
              <w:rPr>
                <w:rFonts w:ascii="Arial" w:hAnsi="Arial" w:cs="Arial"/>
              </w:rPr>
            </w:pPr>
            <w:r w:rsidRPr="00530493">
              <w:rPr>
                <w:rFonts w:ascii="Arial" w:hAnsi="Arial" w:cs="Arial"/>
              </w:rPr>
              <w:t>10</w:t>
            </w:r>
          </w:p>
        </w:tc>
        <w:tc>
          <w:tcPr>
            <w:tcW w:w="7333" w:type="dxa"/>
          </w:tcPr>
          <w:p w14:paraId="410C9887" w14:textId="348E4B9A" w:rsidR="00224BFE" w:rsidRPr="00530493" w:rsidRDefault="00224BFE" w:rsidP="00A61D75">
            <w:pPr>
              <w:rPr>
                <w:rFonts w:ascii="Arial" w:hAnsi="Arial" w:cs="Arial"/>
              </w:rPr>
            </w:pPr>
            <w:r w:rsidRPr="00530493">
              <w:rPr>
                <w:rFonts w:ascii="Arial" w:hAnsi="Arial" w:cs="Arial"/>
              </w:rPr>
              <w:t>Is it likely that successful applicants will cover one geographical area each?  What happens if a few organisations apply to cover the same areas?</w:t>
            </w:r>
          </w:p>
        </w:tc>
        <w:tc>
          <w:tcPr>
            <w:tcW w:w="6797" w:type="dxa"/>
          </w:tcPr>
          <w:p w14:paraId="51F721C5" w14:textId="77777777" w:rsidR="00224BFE" w:rsidRPr="00530493" w:rsidRDefault="00224BFE" w:rsidP="00A61D75">
            <w:pPr>
              <w:rPr>
                <w:rFonts w:ascii="Arial" w:hAnsi="Arial" w:cs="Arial"/>
              </w:rPr>
            </w:pPr>
            <w:r w:rsidRPr="00530493">
              <w:rPr>
                <w:rFonts w:ascii="Arial" w:hAnsi="Arial" w:cs="Arial"/>
              </w:rPr>
              <w:t xml:space="preserve">Not necessarily, it could be that all applicants cover specific areas only, or all cover all three areas, or something in between.  </w:t>
            </w:r>
          </w:p>
          <w:p w14:paraId="10D75FB5" w14:textId="77777777" w:rsidR="00224BFE" w:rsidRPr="00530493" w:rsidRDefault="00224BFE" w:rsidP="00A61D75">
            <w:pPr>
              <w:rPr>
                <w:rFonts w:ascii="Arial" w:hAnsi="Arial" w:cs="Arial"/>
              </w:rPr>
            </w:pPr>
          </w:p>
          <w:p w14:paraId="317F4DC4" w14:textId="77777777" w:rsidR="00224BFE" w:rsidRPr="00530493" w:rsidRDefault="00224BFE" w:rsidP="00A61D75">
            <w:pPr>
              <w:rPr>
                <w:rFonts w:ascii="Arial" w:hAnsi="Arial" w:cs="Arial"/>
              </w:rPr>
            </w:pPr>
            <w:r w:rsidRPr="00530493">
              <w:rPr>
                <w:rFonts w:ascii="Arial" w:hAnsi="Arial" w:cs="Arial"/>
              </w:rPr>
              <w:t xml:space="preserve">In order to ensure residents in one area don’t miss out on access to this support, the assessment panel will make sure that the whole North of Tyne geographical area is covered when confirming </w:t>
            </w:r>
            <w:r w:rsidRPr="00530493">
              <w:rPr>
                <w:rFonts w:ascii="Arial" w:hAnsi="Arial" w:cs="Arial"/>
              </w:rPr>
              <w:lastRenderedPageBreak/>
              <w:t>successful applicants – this may lead to moderation discussions with applicants if required.</w:t>
            </w:r>
          </w:p>
          <w:p w14:paraId="7BD715B7" w14:textId="77777777" w:rsidR="00224BFE" w:rsidRPr="00530493" w:rsidRDefault="00224BFE" w:rsidP="00A61D75">
            <w:pPr>
              <w:rPr>
                <w:rFonts w:ascii="Arial" w:hAnsi="Arial" w:cs="Arial"/>
              </w:rPr>
            </w:pPr>
          </w:p>
          <w:p w14:paraId="0569128F" w14:textId="10ACB1A0" w:rsidR="00224BFE" w:rsidRPr="00530493" w:rsidRDefault="00224BFE" w:rsidP="00A61D75">
            <w:pPr>
              <w:rPr>
                <w:rFonts w:ascii="Arial" w:hAnsi="Arial" w:cs="Arial"/>
              </w:rPr>
            </w:pPr>
            <w:r w:rsidRPr="00530493">
              <w:rPr>
                <w:rFonts w:ascii="Arial" w:hAnsi="Arial" w:cs="Arial"/>
              </w:rPr>
              <w:t>Applicants should ensure they clearly specify geographical areas covered and delivery partners involved in the project in the application form.</w:t>
            </w:r>
          </w:p>
          <w:p w14:paraId="1B444C36" w14:textId="77777777" w:rsidR="00224BFE" w:rsidRPr="00530493" w:rsidRDefault="00224BFE" w:rsidP="00A61D75">
            <w:pPr>
              <w:rPr>
                <w:rFonts w:ascii="Arial" w:hAnsi="Arial" w:cs="Arial"/>
              </w:rPr>
            </w:pPr>
          </w:p>
        </w:tc>
      </w:tr>
      <w:tr w:rsidR="00530493" w:rsidRPr="00530493" w14:paraId="09A568EE" w14:textId="77777777" w:rsidTr="502FB2D6">
        <w:tc>
          <w:tcPr>
            <w:tcW w:w="461" w:type="dxa"/>
          </w:tcPr>
          <w:p w14:paraId="58B3C7D0" w14:textId="12092DD9" w:rsidR="00224BFE" w:rsidRPr="00530493" w:rsidRDefault="006F25C6" w:rsidP="00A61D75">
            <w:pPr>
              <w:rPr>
                <w:rFonts w:ascii="Arial" w:hAnsi="Arial" w:cs="Arial"/>
              </w:rPr>
            </w:pPr>
            <w:r w:rsidRPr="00530493">
              <w:rPr>
                <w:rFonts w:ascii="Arial" w:hAnsi="Arial" w:cs="Arial"/>
              </w:rPr>
              <w:lastRenderedPageBreak/>
              <w:t>11</w:t>
            </w:r>
          </w:p>
        </w:tc>
        <w:tc>
          <w:tcPr>
            <w:tcW w:w="7333" w:type="dxa"/>
          </w:tcPr>
          <w:p w14:paraId="2AF99BD7" w14:textId="77777777" w:rsidR="00224BFE" w:rsidRPr="00530493" w:rsidRDefault="00224BFE" w:rsidP="00A61D75">
            <w:pPr>
              <w:rPr>
                <w:rFonts w:ascii="Arial" w:hAnsi="Arial" w:cs="Arial"/>
              </w:rPr>
            </w:pPr>
            <w:r w:rsidRPr="00530493">
              <w:rPr>
                <w:rFonts w:ascii="Arial" w:hAnsi="Arial" w:cs="Arial"/>
              </w:rPr>
              <w:t>Because of the preference for a collective approach, who determines the collective? Do lead and delivery organisations match up before making an application?</w:t>
            </w:r>
          </w:p>
          <w:p w14:paraId="5F9E6EE2" w14:textId="77777777" w:rsidR="00224BFE" w:rsidRPr="00530493" w:rsidRDefault="00224BFE" w:rsidP="00A61D75">
            <w:pPr>
              <w:rPr>
                <w:rFonts w:ascii="Arial" w:hAnsi="Arial" w:cs="Arial"/>
              </w:rPr>
            </w:pPr>
          </w:p>
        </w:tc>
        <w:tc>
          <w:tcPr>
            <w:tcW w:w="6797" w:type="dxa"/>
          </w:tcPr>
          <w:p w14:paraId="44DC612B" w14:textId="77777777" w:rsidR="00224BFE" w:rsidRPr="00530493" w:rsidRDefault="00224BFE" w:rsidP="00A61D75">
            <w:pPr>
              <w:rPr>
                <w:rFonts w:ascii="Arial" w:hAnsi="Arial" w:cs="Arial"/>
              </w:rPr>
            </w:pPr>
            <w:r w:rsidRPr="00530493">
              <w:rPr>
                <w:rFonts w:ascii="Arial" w:hAnsi="Arial" w:cs="Arial"/>
              </w:rPr>
              <w:t xml:space="preserve">Yes, collectives (or partnerships) should be made before submitting applications, and only the lead organisation needs to submit the application.  </w:t>
            </w:r>
          </w:p>
          <w:p w14:paraId="55889532" w14:textId="77777777" w:rsidR="00224BFE" w:rsidRPr="00530493" w:rsidRDefault="00224BFE" w:rsidP="00A61D75">
            <w:pPr>
              <w:rPr>
                <w:rFonts w:ascii="Arial" w:hAnsi="Arial" w:cs="Arial"/>
              </w:rPr>
            </w:pPr>
          </w:p>
          <w:p w14:paraId="73D0928D" w14:textId="77777777" w:rsidR="00224BFE" w:rsidRPr="00530493" w:rsidRDefault="00224BFE" w:rsidP="00A61D75">
            <w:pPr>
              <w:rPr>
                <w:rFonts w:ascii="Arial" w:hAnsi="Arial" w:cs="Arial"/>
              </w:rPr>
            </w:pPr>
            <w:r w:rsidRPr="00530493">
              <w:rPr>
                <w:rFonts w:ascii="Arial" w:hAnsi="Arial" w:cs="Arial"/>
              </w:rPr>
              <w:t>The workshops held in each local authority area in January 2023 provided opportunity for organisations to network and form partnerships as appropriate.</w:t>
            </w:r>
          </w:p>
          <w:p w14:paraId="5C10C012" w14:textId="77777777" w:rsidR="00224BFE" w:rsidRPr="00530493" w:rsidRDefault="00224BFE" w:rsidP="00A61D75">
            <w:pPr>
              <w:rPr>
                <w:rFonts w:ascii="Arial" w:hAnsi="Arial" w:cs="Arial"/>
              </w:rPr>
            </w:pPr>
          </w:p>
        </w:tc>
      </w:tr>
      <w:tr w:rsidR="00530493" w:rsidRPr="00530493" w14:paraId="7A9D5A07" w14:textId="77777777" w:rsidTr="502FB2D6">
        <w:tc>
          <w:tcPr>
            <w:tcW w:w="461" w:type="dxa"/>
          </w:tcPr>
          <w:p w14:paraId="1CC9CF71" w14:textId="34EFA21A" w:rsidR="00224BFE" w:rsidRPr="00530493" w:rsidRDefault="006F25C6" w:rsidP="00A61D75">
            <w:pPr>
              <w:rPr>
                <w:rFonts w:ascii="Arial" w:hAnsi="Arial" w:cs="Arial"/>
              </w:rPr>
            </w:pPr>
            <w:r w:rsidRPr="00530493">
              <w:rPr>
                <w:rFonts w:ascii="Arial" w:hAnsi="Arial" w:cs="Arial"/>
              </w:rPr>
              <w:t>12</w:t>
            </w:r>
          </w:p>
        </w:tc>
        <w:tc>
          <w:tcPr>
            <w:tcW w:w="7333" w:type="dxa"/>
          </w:tcPr>
          <w:p w14:paraId="1299DEC0" w14:textId="76A99D73" w:rsidR="00224BFE" w:rsidRPr="00530493" w:rsidRDefault="00224BFE" w:rsidP="00A61D75">
            <w:pPr>
              <w:rPr>
                <w:rFonts w:ascii="Arial" w:hAnsi="Arial" w:cs="Arial"/>
              </w:rPr>
            </w:pPr>
            <w:r w:rsidRPr="00530493">
              <w:rPr>
                <w:rFonts w:ascii="Arial" w:hAnsi="Arial" w:cs="Arial"/>
              </w:rPr>
              <w:t>Who can be a lead organisation? It’s difficult to understand the parameters of a lead organisation set out by the NTCA - will they look at turnover?</w:t>
            </w:r>
          </w:p>
        </w:tc>
        <w:tc>
          <w:tcPr>
            <w:tcW w:w="6797" w:type="dxa"/>
          </w:tcPr>
          <w:p w14:paraId="5E635873" w14:textId="77777777" w:rsidR="00224BFE" w:rsidRPr="00530493" w:rsidRDefault="00224BFE" w:rsidP="00A61D75">
            <w:pPr>
              <w:rPr>
                <w:rFonts w:ascii="Arial" w:hAnsi="Arial" w:cs="Arial"/>
              </w:rPr>
            </w:pPr>
            <w:r w:rsidRPr="00530493">
              <w:rPr>
                <w:rFonts w:ascii="Arial" w:hAnsi="Arial" w:cs="Arial"/>
              </w:rPr>
              <w:t xml:space="preserve">The lead organisation needs to be a VCSE who is delivering or has delivered an ESF contract since April 2022. </w:t>
            </w:r>
          </w:p>
          <w:p w14:paraId="244515A3" w14:textId="77777777" w:rsidR="00224BFE" w:rsidRPr="00530493" w:rsidRDefault="00224BFE" w:rsidP="00A61D75">
            <w:pPr>
              <w:rPr>
                <w:rFonts w:ascii="Arial" w:hAnsi="Arial" w:cs="Arial"/>
              </w:rPr>
            </w:pPr>
          </w:p>
          <w:p w14:paraId="3403388D" w14:textId="095BCA3C" w:rsidR="00224BFE" w:rsidRPr="00530493" w:rsidRDefault="00224BFE" w:rsidP="00A61D75">
            <w:pPr>
              <w:rPr>
                <w:rFonts w:ascii="Arial" w:hAnsi="Arial" w:cs="Arial"/>
              </w:rPr>
            </w:pPr>
            <w:r w:rsidRPr="00530493">
              <w:rPr>
                <w:rFonts w:ascii="Arial" w:hAnsi="Arial" w:cs="Arial"/>
              </w:rPr>
              <w:t xml:space="preserve">The size of the organisation doesn’t matter, and turnover is not considered, but lead organisations should have sufficient capability to deliver, demonstrate social value and value for money, and have a good track record of delivering ESF projects. </w:t>
            </w:r>
            <w:r w:rsidRPr="00530493">
              <w:rPr>
                <w:rFonts w:ascii="Arial" w:hAnsi="Arial" w:cs="Arial"/>
              </w:rPr>
              <w:br/>
            </w:r>
          </w:p>
        </w:tc>
      </w:tr>
      <w:tr w:rsidR="00530493" w:rsidRPr="00530493" w14:paraId="410D7578" w14:textId="77777777" w:rsidTr="502FB2D6">
        <w:tc>
          <w:tcPr>
            <w:tcW w:w="461" w:type="dxa"/>
          </w:tcPr>
          <w:p w14:paraId="2FDBF2C7" w14:textId="452D785B" w:rsidR="00224BFE" w:rsidRPr="00530493" w:rsidRDefault="006F25C6" w:rsidP="00A61D75">
            <w:pPr>
              <w:rPr>
                <w:rFonts w:ascii="Arial" w:hAnsi="Arial" w:cs="Arial"/>
              </w:rPr>
            </w:pPr>
            <w:r w:rsidRPr="00530493">
              <w:rPr>
                <w:rFonts w:ascii="Arial" w:hAnsi="Arial" w:cs="Arial"/>
              </w:rPr>
              <w:t>13</w:t>
            </w:r>
          </w:p>
        </w:tc>
        <w:tc>
          <w:tcPr>
            <w:tcW w:w="7333" w:type="dxa"/>
          </w:tcPr>
          <w:p w14:paraId="0D105DA5" w14:textId="6697C71B" w:rsidR="00224BFE" w:rsidRPr="00530493" w:rsidRDefault="00224BFE" w:rsidP="00A61D75">
            <w:pPr>
              <w:rPr>
                <w:rFonts w:ascii="Arial" w:hAnsi="Arial" w:cs="Arial"/>
              </w:rPr>
            </w:pPr>
            <w:r w:rsidRPr="00530493">
              <w:rPr>
                <w:rFonts w:ascii="Arial" w:hAnsi="Arial" w:cs="Arial"/>
              </w:rPr>
              <w:t>VCSEs often don’t have a huge structure with lots of back-office support as we’re quite small organisations, so are we eligible for this funding?</w:t>
            </w:r>
          </w:p>
        </w:tc>
        <w:tc>
          <w:tcPr>
            <w:tcW w:w="6797" w:type="dxa"/>
          </w:tcPr>
          <w:p w14:paraId="47E54178" w14:textId="5C2E08DE" w:rsidR="00224BFE" w:rsidRPr="00530493" w:rsidRDefault="00224BFE" w:rsidP="00A61D75">
            <w:pPr>
              <w:rPr>
                <w:rFonts w:ascii="Arial" w:hAnsi="Arial" w:cs="Arial"/>
              </w:rPr>
            </w:pPr>
            <w:r w:rsidRPr="00530493">
              <w:rPr>
                <w:rFonts w:ascii="Arial" w:hAnsi="Arial" w:cs="Arial"/>
              </w:rPr>
              <w:t xml:space="preserve">Yes, any VCSE that meets the criteria is eligible.  Organisations are able to bring in non-VCSE organisations to support back-office functions, where they lack the appropriate structure or capacity, but non-VCSE organisations cannot be lead or delivery partners on the project. </w:t>
            </w:r>
          </w:p>
        </w:tc>
      </w:tr>
      <w:tr w:rsidR="00530493" w:rsidRPr="00530493" w14:paraId="5E2793CB" w14:textId="77777777" w:rsidTr="502FB2D6">
        <w:tc>
          <w:tcPr>
            <w:tcW w:w="461" w:type="dxa"/>
          </w:tcPr>
          <w:p w14:paraId="40D3A6CD" w14:textId="4C3F7033" w:rsidR="00224BFE" w:rsidRPr="00530493" w:rsidRDefault="006F25C6" w:rsidP="00DA26F8">
            <w:pPr>
              <w:tabs>
                <w:tab w:val="left" w:pos="1845"/>
              </w:tabs>
              <w:rPr>
                <w:rFonts w:ascii="Arial" w:hAnsi="Arial" w:cs="Arial"/>
              </w:rPr>
            </w:pPr>
            <w:r w:rsidRPr="00530493">
              <w:rPr>
                <w:rFonts w:ascii="Arial" w:hAnsi="Arial" w:cs="Arial"/>
              </w:rPr>
              <w:lastRenderedPageBreak/>
              <w:t>14</w:t>
            </w:r>
          </w:p>
        </w:tc>
        <w:tc>
          <w:tcPr>
            <w:tcW w:w="7333" w:type="dxa"/>
          </w:tcPr>
          <w:p w14:paraId="2BCA6842" w14:textId="77777777" w:rsidR="00224BFE" w:rsidRDefault="00224BFE" w:rsidP="00DA26F8">
            <w:pPr>
              <w:tabs>
                <w:tab w:val="left" w:pos="1845"/>
              </w:tabs>
              <w:rPr>
                <w:rFonts w:ascii="Arial" w:hAnsi="Arial" w:cs="Arial"/>
              </w:rPr>
            </w:pPr>
            <w:r w:rsidRPr="00530493">
              <w:rPr>
                <w:rFonts w:ascii="Arial" w:hAnsi="Arial" w:cs="Arial"/>
              </w:rPr>
              <w:t>Is there a maximum number of delivery partners allowed in an application?</w:t>
            </w:r>
          </w:p>
          <w:p w14:paraId="30C3AB09" w14:textId="6D1723EF" w:rsidR="00E9589A" w:rsidRPr="00530493" w:rsidRDefault="00E9589A" w:rsidP="00DA26F8">
            <w:pPr>
              <w:tabs>
                <w:tab w:val="left" w:pos="1845"/>
              </w:tabs>
              <w:rPr>
                <w:rFonts w:ascii="Arial" w:hAnsi="Arial" w:cs="Arial"/>
              </w:rPr>
            </w:pPr>
          </w:p>
        </w:tc>
        <w:tc>
          <w:tcPr>
            <w:tcW w:w="6797" w:type="dxa"/>
          </w:tcPr>
          <w:p w14:paraId="5D854EA9" w14:textId="496B8F45" w:rsidR="00224BFE" w:rsidRPr="00530493" w:rsidRDefault="00224BFE" w:rsidP="00A61D75">
            <w:pPr>
              <w:rPr>
                <w:rFonts w:ascii="Arial" w:hAnsi="Arial" w:cs="Arial"/>
              </w:rPr>
            </w:pPr>
            <w:r w:rsidRPr="00530493">
              <w:rPr>
                <w:rFonts w:ascii="Arial" w:hAnsi="Arial" w:cs="Arial"/>
              </w:rPr>
              <w:t xml:space="preserve">No. </w:t>
            </w:r>
          </w:p>
        </w:tc>
      </w:tr>
      <w:tr w:rsidR="00530493" w:rsidRPr="00530493" w14:paraId="7B6045DF" w14:textId="77777777" w:rsidTr="502FB2D6">
        <w:tc>
          <w:tcPr>
            <w:tcW w:w="461" w:type="dxa"/>
          </w:tcPr>
          <w:p w14:paraId="6C3123A6" w14:textId="4265FF4D" w:rsidR="00224BFE" w:rsidRPr="00530493" w:rsidRDefault="006F25C6" w:rsidP="00A61D75">
            <w:pPr>
              <w:tabs>
                <w:tab w:val="left" w:pos="1845"/>
              </w:tabs>
              <w:rPr>
                <w:rFonts w:ascii="Arial" w:hAnsi="Arial" w:cs="Arial"/>
              </w:rPr>
            </w:pPr>
            <w:r w:rsidRPr="00530493">
              <w:rPr>
                <w:rFonts w:ascii="Arial" w:hAnsi="Arial" w:cs="Arial"/>
              </w:rPr>
              <w:t>15</w:t>
            </w:r>
          </w:p>
        </w:tc>
        <w:tc>
          <w:tcPr>
            <w:tcW w:w="7333" w:type="dxa"/>
          </w:tcPr>
          <w:p w14:paraId="3E641B97" w14:textId="77777777" w:rsidR="00224BFE" w:rsidRPr="00530493" w:rsidRDefault="00224BFE" w:rsidP="00A61D75">
            <w:pPr>
              <w:tabs>
                <w:tab w:val="left" w:pos="1845"/>
              </w:tabs>
              <w:rPr>
                <w:rFonts w:ascii="Arial" w:hAnsi="Arial" w:cs="Arial"/>
              </w:rPr>
            </w:pPr>
            <w:r w:rsidRPr="00530493">
              <w:rPr>
                <w:rFonts w:ascii="Arial" w:hAnsi="Arial" w:cs="Arial"/>
              </w:rPr>
              <w:t>Can you be a lead partner on your own, with no delivery partners?</w:t>
            </w:r>
          </w:p>
          <w:p w14:paraId="5ECEE895" w14:textId="77777777" w:rsidR="00224BFE" w:rsidRPr="00530493" w:rsidRDefault="00224BFE" w:rsidP="00A61D75">
            <w:pPr>
              <w:rPr>
                <w:rFonts w:ascii="Arial" w:hAnsi="Arial" w:cs="Arial"/>
              </w:rPr>
            </w:pPr>
          </w:p>
        </w:tc>
        <w:tc>
          <w:tcPr>
            <w:tcW w:w="6797" w:type="dxa"/>
          </w:tcPr>
          <w:p w14:paraId="21833B4F" w14:textId="77777777" w:rsidR="00224BFE" w:rsidRPr="00530493" w:rsidRDefault="00224BFE" w:rsidP="00A61D75">
            <w:pPr>
              <w:rPr>
                <w:rFonts w:ascii="Arial" w:hAnsi="Arial" w:cs="Arial"/>
              </w:rPr>
            </w:pPr>
            <w:r w:rsidRPr="00530493">
              <w:rPr>
                <w:rFonts w:ascii="Arial" w:hAnsi="Arial" w:cs="Arial"/>
              </w:rPr>
              <w:t>Yes, however NTCA recognise that different organisations bring different specialisms and experience so the preference is for a partnership approach.</w:t>
            </w:r>
          </w:p>
          <w:p w14:paraId="42BD833B" w14:textId="77777777" w:rsidR="00224BFE" w:rsidRPr="00530493" w:rsidRDefault="00224BFE" w:rsidP="00A61D75">
            <w:pPr>
              <w:rPr>
                <w:rFonts w:ascii="Arial" w:hAnsi="Arial" w:cs="Arial"/>
              </w:rPr>
            </w:pPr>
          </w:p>
        </w:tc>
      </w:tr>
      <w:tr w:rsidR="00530493" w:rsidRPr="00530493" w14:paraId="29F68936" w14:textId="77777777" w:rsidTr="502FB2D6">
        <w:tc>
          <w:tcPr>
            <w:tcW w:w="461" w:type="dxa"/>
          </w:tcPr>
          <w:p w14:paraId="4F124553" w14:textId="3FFB834A" w:rsidR="00224BFE" w:rsidRPr="00530493" w:rsidRDefault="006F25C6" w:rsidP="00A61D75">
            <w:pPr>
              <w:tabs>
                <w:tab w:val="left" w:pos="1845"/>
              </w:tabs>
              <w:rPr>
                <w:rFonts w:ascii="Arial" w:hAnsi="Arial" w:cs="Arial"/>
              </w:rPr>
            </w:pPr>
            <w:r w:rsidRPr="00530493">
              <w:rPr>
                <w:rFonts w:ascii="Arial" w:hAnsi="Arial" w:cs="Arial"/>
              </w:rPr>
              <w:t>16</w:t>
            </w:r>
          </w:p>
        </w:tc>
        <w:tc>
          <w:tcPr>
            <w:tcW w:w="7333" w:type="dxa"/>
          </w:tcPr>
          <w:p w14:paraId="42871C2B" w14:textId="77777777" w:rsidR="00224BFE" w:rsidRPr="00530493" w:rsidRDefault="00224BFE" w:rsidP="00A61D75">
            <w:pPr>
              <w:tabs>
                <w:tab w:val="left" w:pos="1845"/>
              </w:tabs>
              <w:rPr>
                <w:rFonts w:ascii="Arial" w:hAnsi="Arial" w:cs="Arial"/>
              </w:rPr>
            </w:pPr>
            <w:r w:rsidRPr="00530493">
              <w:rPr>
                <w:rFonts w:ascii="Arial" w:hAnsi="Arial" w:cs="Arial"/>
              </w:rPr>
              <w:t>There is hesitation from some VCSE’s about being the lead organisation as there is often a delay in the funding coming through meaning delivering at risk (from experience). How will lead organisations be paid – will this be through local authorities and is it performance based?</w:t>
            </w:r>
          </w:p>
          <w:p w14:paraId="67B30E38" w14:textId="77777777" w:rsidR="00224BFE" w:rsidRPr="00530493" w:rsidRDefault="00224BFE" w:rsidP="00A61D75">
            <w:pPr>
              <w:rPr>
                <w:rFonts w:ascii="Arial" w:hAnsi="Arial" w:cs="Arial"/>
              </w:rPr>
            </w:pPr>
          </w:p>
        </w:tc>
        <w:tc>
          <w:tcPr>
            <w:tcW w:w="6797" w:type="dxa"/>
          </w:tcPr>
          <w:p w14:paraId="266D09A3" w14:textId="370390CF" w:rsidR="00894D72" w:rsidRPr="00772C03" w:rsidRDefault="0051685F" w:rsidP="00A61D75">
            <w:pPr>
              <w:rPr>
                <w:rFonts w:ascii="Arial" w:hAnsi="Arial" w:cs="Arial"/>
              </w:rPr>
            </w:pPr>
            <w:r w:rsidRPr="00772C03">
              <w:rPr>
                <w:rFonts w:ascii="Arial" w:hAnsi="Arial" w:cs="Arial"/>
              </w:rPr>
              <w:t xml:space="preserve">As detailed in section 16 of the </w:t>
            </w:r>
            <w:r w:rsidR="00061B2B">
              <w:rPr>
                <w:rFonts w:ascii="Arial" w:hAnsi="Arial" w:cs="Arial"/>
              </w:rPr>
              <w:t>Open Call S</w:t>
            </w:r>
            <w:r w:rsidRPr="00772C03">
              <w:rPr>
                <w:rFonts w:ascii="Arial" w:hAnsi="Arial" w:cs="Arial"/>
              </w:rPr>
              <w:t xml:space="preserve">pecification document, NTCA’s claim process operates quarterly in arrears, with projects able to claim </w:t>
            </w:r>
            <w:r w:rsidR="00474308" w:rsidRPr="00772C03">
              <w:rPr>
                <w:rFonts w:ascii="Arial" w:hAnsi="Arial" w:cs="Arial"/>
              </w:rPr>
              <w:t xml:space="preserve">for actual expenditure on project activities on a quarterly basis after the money has been spent. </w:t>
            </w:r>
            <w:r w:rsidR="00DF76AE" w:rsidRPr="00772C03">
              <w:rPr>
                <w:rFonts w:ascii="Arial" w:hAnsi="Arial" w:cs="Arial"/>
              </w:rPr>
              <w:t xml:space="preserve"> </w:t>
            </w:r>
            <w:r w:rsidR="00BA2640" w:rsidRPr="00772C03">
              <w:rPr>
                <w:rFonts w:ascii="Arial" w:hAnsi="Arial" w:cs="Arial"/>
              </w:rPr>
              <w:t>Lead organisations</w:t>
            </w:r>
            <w:r w:rsidR="00DF76AE" w:rsidRPr="00772C03">
              <w:rPr>
                <w:rFonts w:ascii="Arial" w:hAnsi="Arial" w:cs="Arial"/>
              </w:rPr>
              <w:t xml:space="preserve"> are required to cashflow the project prior to receiving the first payment.</w:t>
            </w:r>
            <w:r w:rsidR="00BA2640" w:rsidRPr="00772C03">
              <w:rPr>
                <w:rFonts w:ascii="Arial" w:hAnsi="Arial" w:cs="Arial"/>
              </w:rPr>
              <w:t xml:space="preserve">  Once a complete claim is received as described, NTCA will pay the lead organisation.  </w:t>
            </w:r>
          </w:p>
          <w:p w14:paraId="60B2BA49" w14:textId="77777777" w:rsidR="00894D72" w:rsidRPr="00772C03" w:rsidRDefault="00894D72" w:rsidP="00A61D75">
            <w:pPr>
              <w:rPr>
                <w:rFonts w:ascii="Arial" w:hAnsi="Arial" w:cs="Arial"/>
              </w:rPr>
            </w:pPr>
          </w:p>
          <w:p w14:paraId="44216678" w14:textId="4B384A84" w:rsidR="00224BFE" w:rsidRPr="00772C03" w:rsidRDefault="00BA2640" w:rsidP="00A61D75">
            <w:pPr>
              <w:rPr>
                <w:rFonts w:ascii="Arial" w:hAnsi="Arial" w:cs="Arial"/>
              </w:rPr>
            </w:pPr>
            <w:r w:rsidRPr="00772C03">
              <w:rPr>
                <w:rFonts w:ascii="Arial" w:hAnsi="Arial" w:cs="Arial"/>
              </w:rPr>
              <w:t>A</w:t>
            </w:r>
            <w:r w:rsidR="00EE6748" w:rsidRPr="00772C03">
              <w:rPr>
                <w:rFonts w:ascii="Arial" w:hAnsi="Arial" w:cs="Arial"/>
              </w:rPr>
              <w:t xml:space="preserve">dvice is currently being sought regarding whether this </w:t>
            </w:r>
            <w:r w:rsidR="00894D72" w:rsidRPr="00772C03">
              <w:rPr>
                <w:rFonts w:ascii="Arial" w:hAnsi="Arial" w:cs="Arial"/>
              </w:rPr>
              <w:t xml:space="preserve">standard process </w:t>
            </w:r>
            <w:r w:rsidR="00EE6748" w:rsidRPr="00772C03">
              <w:rPr>
                <w:rFonts w:ascii="Arial" w:hAnsi="Arial" w:cs="Arial"/>
              </w:rPr>
              <w:t>will apply to the UKSPF People and Skills priority.</w:t>
            </w:r>
          </w:p>
          <w:p w14:paraId="5B3561D2" w14:textId="480A09A9" w:rsidR="00EE6748" w:rsidRPr="00530493" w:rsidRDefault="00EE6748" w:rsidP="00A61D75">
            <w:pPr>
              <w:rPr>
                <w:rFonts w:ascii="Arial" w:hAnsi="Arial" w:cs="Arial"/>
              </w:rPr>
            </w:pPr>
          </w:p>
        </w:tc>
      </w:tr>
      <w:tr w:rsidR="00530493" w:rsidRPr="00530493" w14:paraId="7626E0BA" w14:textId="77777777" w:rsidTr="502FB2D6">
        <w:tc>
          <w:tcPr>
            <w:tcW w:w="461" w:type="dxa"/>
          </w:tcPr>
          <w:p w14:paraId="43678D58" w14:textId="297D97F3" w:rsidR="00224BFE" w:rsidRPr="00530493" w:rsidRDefault="006F25C6" w:rsidP="00A61D75">
            <w:pPr>
              <w:tabs>
                <w:tab w:val="left" w:pos="1845"/>
              </w:tabs>
              <w:rPr>
                <w:rFonts w:ascii="Arial" w:hAnsi="Arial" w:cs="Arial"/>
              </w:rPr>
            </w:pPr>
            <w:r w:rsidRPr="00530493">
              <w:rPr>
                <w:rFonts w:ascii="Arial" w:hAnsi="Arial" w:cs="Arial"/>
              </w:rPr>
              <w:t>17</w:t>
            </w:r>
          </w:p>
        </w:tc>
        <w:tc>
          <w:tcPr>
            <w:tcW w:w="7333" w:type="dxa"/>
          </w:tcPr>
          <w:p w14:paraId="11B1E5E8" w14:textId="394F68AB" w:rsidR="00224BFE" w:rsidRPr="00530493" w:rsidRDefault="00224BFE" w:rsidP="00A61D75">
            <w:pPr>
              <w:tabs>
                <w:tab w:val="left" w:pos="1845"/>
              </w:tabs>
              <w:rPr>
                <w:rFonts w:ascii="Arial" w:hAnsi="Arial" w:cs="Arial"/>
              </w:rPr>
            </w:pPr>
            <w:r w:rsidRPr="00530493">
              <w:rPr>
                <w:rFonts w:ascii="Arial" w:hAnsi="Arial" w:cs="Arial"/>
              </w:rPr>
              <w:t>If payments are made in arrears based on actual expenditure in the previous quarter, this isn’t a grant agreement as we know it – is this not a recovery of costs contract?</w:t>
            </w:r>
          </w:p>
          <w:p w14:paraId="47760F60" w14:textId="77777777" w:rsidR="00224BFE" w:rsidRPr="00530493" w:rsidRDefault="00224BFE" w:rsidP="00A61D75">
            <w:pPr>
              <w:rPr>
                <w:rFonts w:ascii="Arial" w:hAnsi="Arial" w:cs="Arial"/>
              </w:rPr>
            </w:pPr>
          </w:p>
        </w:tc>
        <w:tc>
          <w:tcPr>
            <w:tcW w:w="6797" w:type="dxa"/>
          </w:tcPr>
          <w:p w14:paraId="1738B93C" w14:textId="5693DB00" w:rsidR="00224BFE" w:rsidRPr="00530493" w:rsidRDefault="00224BFE" w:rsidP="00A61D75">
            <w:pPr>
              <w:rPr>
                <w:rFonts w:ascii="Arial" w:hAnsi="Arial" w:cs="Arial"/>
              </w:rPr>
            </w:pPr>
            <w:r w:rsidRPr="00530493">
              <w:rPr>
                <w:rFonts w:ascii="Arial" w:hAnsi="Arial" w:cs="Arial"/>
              </w:rPr>
              <w:t>Advice is currently being sought regarding this – the answer to this question will be updated in the next published Q&amp;A Log week commencing 30</w:t>
            </w:r>
            <w:r w:rsidRPr="00530493">
              <w:rPr>
                <w:rFonts w:ascii="Arial" w:hAnsi="Arial" w:cs="Arial"/>
                <w:vertAlign w:val="superscript"/>
              </w:rPr>
              <w:t>th</w:t>
            </w:r>
            <w:r w:rsidRPr="00530493">
              <w:rPr>
                <w:rFonts w:ascii="Arial" w:hAnsi="Arial" w:cs="Arial"/>
              </w:rPr>
              <w:t xml:space="preserve"> January 2023.</w:t>
            </w:r>
          </w:p>
        </w:tc>
      </w:tr>
      <w:tr w:rsidR="00530493" w:rsidRPr="00530493" w14:paraId="2C7F34BC" w14:textId="77777777" w:rsidTr="502FB2D6">
        <w:tc>
          <w:tcPr>
            <w:tcW w:w="461" w:type="dxa"/>
          </w:tcPr>
          <w:p w14:paraId="0D7C6CE4" w14:textId="3F7666F8" w:rsidR="00224BFE" w:rsidRPr="00530493" w:rsidRDefault="006F25C6" w:rsidP="00A61D75">
            <w:pPr>
              <w:rPr>
                <w:rFonts w:ascii="Arial" w:hAnsi="Arial" w:cs="Arial"/>
              </w:rPr>
            </w:pPr>
            <w:r w:rsidRPr="00530493">
              <w:rPr>
                <w:rFonts w:ascii="Arial" w:hAnsi="Arial" w:cs="Arial"/>
              </w:rPr>
              <w:t>18</w:t>
            </w:r>
          </w:p>
        </w:tc>
        <w:tc>
          <w:tcPr>
            <w:tcW w:w="7333" w:type="dxa"/>
          </w:tcPr>
          <w:p w14:paraId="28793BF7" w14:textId="4A4FB8C2" w:rsidR="00224BFE" w:rsidRPr="00530493" w:rsidRDefault="00224BFE" w:rsidP="00A61D75">
            <w:pPr>
              <w:rPr>
                <w:rFonts w:ascii="Arial" w:hAnsi="Arial" w:cs="Arial"/>
              </w:rPr>
            </w:pPr>
            <w:r w:rsidRPr="00530493">
              <w:rPr>
                <w:rFonts w:ascii="Arial" w:hAnsi="Arial" w:cs="Arial"/>
              </w:rPr>
              <w:t>Can smaller organisations be part of lots of different lead organisation bids?</w:t>
            </w:r>
          </w:p>
        </w:tc>
        <w:tc>
          <w:tcPr>
            <w:tcW w:w="6797" w:type="dxa"/>
          </w:tcPr>
          <w:p w14:paraId="6F6FBCF8" w14:textId="77777777" w:rsidR="00224BFE" w:rsidRPr="00530493" w:rsidRDefault="00224BFE" w:rsidP="00A61D75">
            <w:pPr>
              <w:rPr>
                <w:rFonts w:ascii="Arial" w:hAnsi="Arial" w:cs="Arial"/>
              </w:rPr>
            </w:pPr>
            <w:r w:rsidRPr="00530493">
              <w:rPr>
                <w:rFonts w:ascii="Arial" w:hAnsi="Arial" w:cs="Arial"/>
              </w:rPr>
              <w:t xml:space="preserve">Yes – however, lead organisations will need to consider if they have the capacity to deliver on lots of separate projects, if successful.  NTCA would also not fund duplication of delivery so in each bid the smaller organisations would need to focus on something different (e.g. geographical area, specialism etc). </w:t>
            </w:r>
          </w:p>
          <w:p w14:paraId="4DFE368A" w14:textId="77777777" w:rsidR="00224BFE" w:rsidRPr="00530493" w:rsidRDefault="00224BFE" w:rsidP="00A61D75">
            <w:pPr>
              <w:rPr>
                <w:rFonts w:ascii="Arial" w:hAnsi="Arial" w:cs="Arial"/>
              </w:rPr>
            </w:pPr>
          </w:p>
        </w:tc>
      </w:tr>
      <w:tr w:rsidR="00530493" w:rsidRPr="00530493" w14:paraId="2DE47518" w14:textId="77777777" w:rsidTr="502FB2D6">
        <w:tc>
          <w:tcPr>
            <w:tcW w:w="461" w:type="dxa"/>
          </w:tcPr>
          <w:p w14:paraId="5061BCBA" w14:textId="40A748C5" w:rsidR="00224BFE" w:rsidRPr="00530493" w:rsidRDefault="006F25C6" w:rsidP="00A61D75">
            <w:pPr>
              <w:rPr>
                <w:rFonts w:ascii="Arial" w:hAnsi="Arial" w:cs="Arial"/>
              </w:rPr>
            </w:pPr>
            <w:r w:rsidRPr="00530493">
              <w:rPr>
                <w:rFonts w:ascii="Arial" w:hAnsi="Arial" w:cs="Arial"/>
              </w:rPr>
              <w:lastRenderedPageBreak/>
              <w:t>19</w:t>
            </w:r>
          </w:p>
        </w:tc>
        <w:tc>
          <w:tcPr>
            <w:tcW w:w="7333" w:type="dxa"/>
          </w:tcPr>
          <w:p w14:paraId="2CB175C6" w14:textId="77777777" w:rsidR="00224BFE" w:rsidRPr="006C25B2" w:rsidRDefault="00224BFE" w:rsidP="00A61D75">
            <w:pPr>
              <w:rPr>
                <w:rFonts w:ascii="Arial" w:hAnsi="Arial" w:cs="Arial"/>
              </w:rPr>
            </w:pPr>
            <w:r w:rsidRPr="006C25B2">
              <w:rPr>
                <w:rFonts w:ascii="Arial" w:hAnsi="Arial" w:cs="Arial"/>
              </w:rPr>
              <w:t>Who is the link person for the Community Partnerships, under the Communities and Place priority?</w:t>
            </w:r>
          </w:p>
          <w:p w14:paraId="0C483969" w14:textId="77777777" w:rsidR="00224BFE" w:rsidRPr="006C25B2" w:rsidRDefault="00224BFE" w:rsidP="00A61D75">
            <w:pPr>
              <w:rPr>
                <w:rFonts w:ascii="Arial" w:hAnsi="Arial" w:cs="Arial"/>
              </w:rPr>
            </w:pPr>
          </w:p>
        </w:tc>
        <w:tc>
          <w:tcPr>
            <w:tcW w:w="6797" w:type="dxa"/>
          </w:tcPr>
          <w:p w14:paraId="2EFFF430" w14:textId="77777777" w:rsidR="00224BFE" w:rsidRPr="006C25B2" w:rsidRDefault="00A61D75" w:rsidP="00A61D75">
            <w:pPr>
              <w:rPr>
                <w:rFonts w:ascii="Arial" w:hAnsi="Arial" w:cs="Arial"/>
              </w:rPr>
            </w:pPr>
            <w:r w:rsidRPr="006C25B2">
              <w:rPr>
                <w:rFonts w:ascii="Arial" w:hAnsi="Arial" w:cs="Arial"/>
              </w:rPr>
              <w:t xml:space="preserve">In Newcastle, the contact is Asia (Joanna) Lopart-Chlasciak </w:t>
            </w:r>
            <w:hyperlink r:id="rId11" w:history="1">
              <w:r w:rsidRPr="006C25B2">
                <w:rPr>
                  <w:rStyle w:val="Hyperlink"/>
                  <w:rFonts w:ascii="Arial" w:hAnsi="Arial" w:cs="Arial"/>
                  <w:color w:val="auto"/>
                </w:rPr>
                <w:t>joanna.lompart.chlasciak@newcastle.gov.uk</w:t>
              </w:r>
            </w:hyperlink>
          </w:p>
          <w:p w14:paraId="2C47A550" w14:textId="77777777" w:rsidR="00224BFE" w:rsidRPr="006C25B2" w:rsidRDefault="00224BFE" w:rsidP="00A61D75">
            <w:pPr>
              <w:rPr>
                <w:rFonts w:ascii="Arial" w:hAnsi="Arial" w:cs="Arial"/>
              </w:rPr>
            </w:pPr>
          </w:p>
          <w:p w14:paraId="0232890C" w14:textId="77777777" w:rsidR="00224BFE" w:rsidRPr="006C25B2" w:rsidRDefault="00D92C6E" w:rsidP="006C25B2">
            <w:pPr>
              <w:rPr>
                <w:rFonts w:ascii="Arial" w:eastAsia="Times New Roman" w:hAnsi="Arial" w:cs="Arial"/>
              </w:rPr>
            </w:pPr>
            <w:r w:rsidRPr="006C25B2">
              <w:rPr>
                <w:rFonts w:ascii="Arial" w:hAnsi="Arial" w:cs="Arial"/>
              </w:rPr>
              <w:t xml:space="preserve">The Northumberland Community Partnership contacts are still being finalised </w:t>
            </w:r>
            <w:r w:rsidR="005E6832" w:rsidRPr="006C25B2">
              <w:rPr>
                <w:rFonts w:ascii="Arial" w:hAnsi="Arial" w:cs="Arial"/>
              </w:rPr>
              <w:t>however in the meantime queries can be directed to Kevin Higgins</w:t>
            </w:r>
            <w:r w:rsidR="006C25B2" w:rsidRPr="006C25B2">
              <w:rPr>
                <w:rFonts w:ascii="Arial" w:hAnsi="Arial" w:cs="Arial"/>
              </w:rPr>
              <w:t xml:space="preserve"> </w:t>
            </w:r>
            <w:hyperlink r:id="rId12" w:history="1">
              <w:r w:rsidR="006C25B2" w:rsidRPr="006C25B2">
                <w:rPr>
                  <w:rStyle w:val="Hyperlink"/>
                  <w:rFonts w:ascii="Arial" w:eastAsia="Times New Roman" w:hAnsi="Arial" w:cs="Arial"/>
                  <w:color w:val="auto"/>
                </w:rPr>
                <w:t>kevin.higgins@northumberland.gov.uk</w:t>
              </w:r>
            </w:hyperlink>
          </w:p>
          <w:p w14:paraId="56E6CE5D" w14:textId="77777777" w:rsidR="006C25B2" w:rsidRPr="006C25B2" w:rsidRDefault="006C25B2" w:rsidP="006C25B2">
            <w:pPr>
              <w:rPr>
                <w:rFonts w:ascii="Arial" w:eastAsia="Times New Roman" w:hAnsi="Arial" w:cs="Arial"/>
              </w:rPr>
            </w:pPr>
          </w:p>
          <w:p w14:paraId="028F7DB0" w14:textId="420A8E01" w:rsidR="006C25B2" w:rsidRPr="006C25B2" w:rsidRDefault="006C25B2" w:rsidP="006C25B2">
            <w:pPr>
              <w:rPr>
                <w:rFonts w:ascii="Arial" w:eastAsia="Times New Roman" w:hAnsi="Arial" w:cs="Arial"/>
              </w:rPr>
            </w:pPr>
            <w:r w:rsidRPr="0036665A">
              <w:rPr>
                <w:rFonts w:ascii="Arial" w:eastAsia="Times New Roman" w:hAnsi="Arial" w:cs="Arial"/>
              </w:rPr>
              <w:t>The North Tyneside Community Partnerships contact</w:t>
            </w:r>
            <w:r w:rsidR="0036665A">
              <w:rPr>
                <w:rFonts w:ascii="Arial" w:eastAsia="Times New Roman" w:hAnsi="Arial" w:cs="Arial"/>
              </w:rPr>
              <w:t>s are</w:t>
            </w:r>
            <w:r w:rsidR="0036665A" w:rsidRPr="0036665A">
              <w:rPr>
                <w:rFonts w:ascii="Arial" w:eastAsia="Times New Roman" w:hAnsi="Arial" w:cs="Arial"/>
              </w:rPr>
              <w:t xml:space="preserve"> still being finalised – details will be updated here in due course.</w:t>
            </w:r>
          </w:p>
          <w:p w14:paraId="49CF39AD" w14:textId="0C10FB90" w:rsidR="006C25B2" w:rsidRPr="006C25B2" w:rsidRDefault="006C25B2" w:rsidP="006C25B2">
            <w:pPr>
              <w:rPr>
                <w:rFonts w:ascii="Arial" w:hAnsi="Arial" w:cs="Arial"/>
              </w:rPr>
            </w:pPr>
          </w:p>
        </w:tc>
      </w:tr>
      <w:tr w:rsidR="00530493" w:rsidRPr="00530493" w14:paraId="0330B72E" w14:textId="77777777" w:rsidTr="502FB2D6">
        <w:tc>
          <w:tcPr>
            <w:tcW w:w="461" w:type="dxa"/>
          </w:tcPr>
          <w:p w14:paraId="3DA603F6" w14:textId="416A97D0" w:rsidR="00224BFE" w:rsidRPr="00530493" w:rsidRDefault="006F25C6" w:rsidP="00A61D75">
            <w:pPr>
              <w:rPr>
                <w:rFonts w:ascii="Arial" w:hAnsi="Arial" w:cs="Arial"/>
              </w:rPr>
            </w:pPr>
            <w:r w:rsidRPr="00530493">
              <w:rPr>
                <w:rFonts w:ascii="Arial" w:hAnsi="Arial" w:cs="Arial"/>
              </w:rPr>
              <w:t>20</w:t>
            </w:r>
          </w:p>
        </w:tc>
        <w:tc>
          <w:tcPr>
            <w:tcW w:w="7333" w:type="dxa"/>
          </w:tcPr>
          <w:p w14:paraId="4C199432" w14:textId="64E89329" w:rsidR="00224BFE" w:rsidRPr="00530493" w:rsidRDefault="00224BFE" w:rsidP="00A61D75">
            <w:pPr>
              <w:rPr>
                <w:rFonts w:ascii="Arial" w:hAnsi="Arial" w:cs="Arial"/>
              </w:rPr>
            </w:pPr>
            <w:r w:rsidRPr="00530493">
              <w:rPr>
                <w:rFonts w:ascii="Arial" w:hAnsi="Arial" w:cs="Arial"/>
              </w:rPr>
              <w:t>Are we expecting any further guidance or evidence requirements from the Government, in addition to the specific evidence requirements already received and shared?</w:t>
            </w:r>
          </w:p>
        </w:tc>
        <w:tc>
          <w:tcPr>
            <w:tcW w:w="6797" w:type="dxa"/>
          </w:tcPr>
          <w:p w14:paraId="278D04DE" w14:textId="77777777" w:rsidR="00224BFE" w:rsidRPr="00530493" w:rsidRDefault="00224BFE" w:rsidP="00A61D75">
            <w:pPr>
              <w:rPr>
                <w:rFonts w:ascii="Arial" w:hAnsi="Arial" w:cs="Arial"/>
              </w:rPr>
            </w:pPr>
            <w:r w:rsidRPr="00530493">
              <w:rPr>
                <w:rFonts w:ascii="Arial" w:hAnsi="Arial" w:cs="Arial"/>
              </w:rPr>
              <w:t>We are awaiting the publication of the full UKSPF Monitoring and Evaluation Strategy, which is expected in January 2023. The government has stated that output and outcome definitions will continue to be refined as the programme continues. NTCA will communicate any changes to bidders and successful applicants.</w:t>
            </w:r>
          </w:p>
          <w:p w14:paraId="0C5710EB" w14:textId="2E12EFFA" w:rsidR="00224BFE" w:rsidRPr="00530493" w:rsidRDefault="00224BFE" w:rsidP="00A61D75">
            <w:pPr>
              <w:rPr>
                <w:rFonts w:ascii="Arial" w:hAnsi="Arial" w:cs="Arial"/>
              </w:rPr>
            </w:pPr>
          </w:p>
        </w:tc>
      </w:tr>
      <w:tr w:rsidR="00530493" w:rsidRPr="00530493" w14:paraId="0452E3D0" w14:textId="77777777" w:rsidTr="502FB2D6">
        <w:tc>
          <w:tcPr>
            <w:tcW w:w="461" w:type="dxa"/>
          </w:tcPr>
          <w:p w14:paraId="7E5A4FDE" w14:textId="3934AA67" w:rsidR="00224BFE" w:rsidRPr="00530493" w:rsidRDefault="006F25C6" w:rsidP="00A61D75">
            <w:pPr>
              <w:rPr>
                <w:rFonts w:ascii="Arial" w:hAnsi="Arial" w:cs="Arial"/>
              </w:rPr>
            </w:pPr>
            <w:r w:rsidRPr="00530493">
              <w:rPr>
                <w:rFonts w:ascii="Arial" w:hAnsi="Arial" w:cs="Arial"/>
              </w:rPr>
              <w:t>21</w:t>
            </w:r>
          </w:p>
        </w:tc>
        <w:tc>
          <w:tcPr>
            <w:tcW w:w="7333" w:type="dxa"/>
          </w:tcPr>
          <w:p w14:paraId="035A26FC" w14:textId="61301496" w:rsidR="00224BFE" w:rsidRPr="00530493" w:rsidRDefault="00224BFE" w:rsidP="00A61D75">
            <w:pPr>
              <w:rPr>
                <w:rFonts w:ascii="Arial" w:hAnsi="Arial" w:cs="Arial"/>
              </w:rPr>
            </w:pPr>
            <w:r w:rsidRPr="00530493">
              <w:rPr>
                <w:rFonts w:ascii="Arial" w:hAnsi="Arial" w:cs="Arial"/>
              </w:rPr>
              <w:t>Based on the lessons learned from BBO (Building Better Opportunities) projects being highlighted in the specification document, is there a sense that BBO delivery partners would fit the requirements of the people and skills funding better?</w:t>
            </w:r>
          </w:p>
        </w:tc>
        <w:tc>
          <w:tcPr>
            <w:tcW w:w="6797" w:type="dxa"/>
          </w:tcPr>
          <w:p w14:paraId="0C929B2F" w14:textId="77777777" w:rsidR="00224BFE" w:rsidRPr="00530493" w:rsidRDefault="00224BFE" w:rsidP="00A61D75">
            <w:pPr>
              <w:rPr>
                <w:rFonts w:ascii="Arial" w:hAnsi="Arial" w:cs="Arial"/>
              </w:rPr>
            </w:pPr>
            <w:r w:rsidRPr="00530493">
              <w:rPr>
                <w:rFonts w:ascii="Arial" w:hAnsi="Arial" w:cs="Arial"/>
              </w:rPr>
              <w:t xml:space="preserve">No, however lessons were learned from the BBO projects and the external independent evaluation of these demonstrated areas of best practice – like the importance of partnerships, the benefits intensive wrap around support, etc. NTCA is keen that partners consider this learning in their applications, but they can also demonstrate learning from CLLD or other employability projects. </w:t>
            </w:r>
          </w:p>
          <w:p w14:paraId="349647F2" w14:textId="77777777" w:rsidR="00224BFE" w:rsidRPr="00530493" w:rsidRDefault="00224BFE" w:rsidP="00A61D75">
            <w:pPr>
              <w:rPr>
                <w:rFonts w:ascii="Arial" w:hAnsi="Arial" w:cs="Arial"/>
              </w:rPr>
            </w:pPr>
          </w:p>
        </w:tc>
      </w:tr>
      <w:tr w:rsidR="00530493" w:rsidRPr="00530493" w14:paraId="3925359E" w14:textId="77777777" w:rsidTr="502FB2D6">
        <w:tc>
          <w:tcPr>
            <w:tcW w:w="461" w:type="dxa"/>
          </w:tcPr>
          <w:p w14:paraId="212EB2CC" w14:textId="47768703" w:rsidR="00224BFE" w:rsidRPr="00530493" w:rsidRDefault="006F25C6" w:rsidP="00A61D75">
            <w:pPr>
              <w:rPr>
                <w:rFonts w:ascii="Arial" w:hAnsi="Arial" w:cs="Arial"/>
              </w:rPr>
            </w:pPr>
            <w:r w:rsidRPr="00530493">
              <w:rPr>
                <w:rFonts w:ascii="Arial" w:hAnsi="Arial" w:cs="Arial"/>
              </w:rPr>
              <w:t>22</w:t>
            </w:r>
          </w:p>
        </w:tc>
        <w:tc>
          <w:tcPr>
            <w:tcW w:w="7333" w:type="dxa"/>
          </w:tcPr>
          <w:p w14:paraId="3B08E210" w14:textId="6F5801A2" w:rsidR="00224BFE" w:rsidRPr="00530493" w:rsidRDefault="00224BFE" w:rsidP="00A61D75">
            <w:pPr>
              <w:rPr>
                <w:rFonts w:ascii="Arial" w:hAnsi="Arial" w:cs="Arial"/>
              </w:rPr>
            </w:pPr>
            <w:r w:rsidRPr="00530493">
              <w:rPr>
                <w:rFonts w:ascii="Arial" w:hAnsi="Arial" w:cs="Arial"/>
              </w:rPr>
              <w:t>How is this linked to the Flexible Procurement Agreement for Post 16 Skills Framework.? Can NTCA provide an update on the framework?</w:t>
            </w:r>
          </w:p>
        </w:tc>
        <w:tc>
          <w:tcPr>
            <w:tcW w:w="6797" w:type="dxa"/>
          </w:tcPr>
          <w:p w14:paraId="1E43A076" w14:textId="77777777" w:rsidR="00224BFE" w:rsidRPr="00530493" w:rsidRDefault="00224BFE" w:rsidP="00A61D75">
            <w:pPr>
              <w:rPr>
                <w:rFonts w:ascii="Arial" w:hAnsi="Arial" w:cs="Arial"/>
              </w:rPr>
            </w:pPr>
            <w:r w:rsidRPr="00530493">
              <w:rPr>
                <w:rFonts w:ascii="Arial" w:hAnsi="Arial" w:cs="Arial"/>
              </w:rPr>
              <w:t>The UKSPF People and Skills Open Call is not related to the NTCA Flexible Procurement Agreement for Post 16 Skills Framework.</w:t>
            </w:r>
          </w:p>
          <w:p w14:paraId="236F850B" w14:textId="77777777" w:rsidR="00224BFE" w:rsidRPr="00530493" w:rsidRDefault="00224BFE" w:rsidP="00A61D75">
            <w:pPr>
              <w:rPr>
                <w:rFonts w:ascii="Arial" w:hAnsi="Arial" w:cs="Arial"/>
              </w:rPr>
            </w:pPr>
          </w:p>
          <w:p w14:paraId="084FB6FD" w14:textId="0A5C392E" w:rsidR="00224BFE" w:rsidRPr="00530493" w:rsidRDefault="00224BFE" w:rsidP="00A61D75">
            <w:pPr>
              <w:rPr>
                <w:rFonts w:ascii="Arial" w:hAnsi="Arial" w:cs="Arial"/>
              </w:rPr>
            </w:pPr>
            <w:r w:rsidRPr="00530493">
              <w:rPr>
                <w:rFonts w:ascii="Arial" w:hAnsi="Arial" w:cs="Arial"/>
              </w:rPr>
              <w:lastRenderedPageBreak/>
              <w:t>There have been a high number of applications received - NTCA are currently in the process of evaluating these applications and aim to have agreements in place with providers by 1</w:t>
            </w:r>
            <w:r w:rsidRPr="00530493">
              <w:rPr>
                <w:rFonts w:ascii="Arial" w:hAnsi="Arial" w:cs="Arial"/>
                <w:vertAlign w:val="superscript"/>
              </w:rPr>
              <w:t>st</w:t>
            </w:r>
            <w:r w:rsidRPr="00530493">
              <w:rPr>
                <w:rFonts w:ascii="Arial" w:hAnsi="Arial" w:cs="Arial"/>
              </w:rPr>
              <w:t xml:space="preserve"> March 2023.</w:t>
            </w:r>
          </w:p>
          <w:p w14:paraId="5ED554DB" w14:textId="77777777" w:rsidR="00224BFE" w:rsidRPr="00530493" w:rsidRDefault="00224BFE" w:rsidP="00A61D75">
            <w:pPr>
              <w:rPr>
                <w:rFonts w:ascii="Arial" w:hAnsi="Arial" w:cs="Arial"/>
              </w:rPr>
            </w:pPr>
          </w:p>
        </w:tc>
      </w:tr>
      <w:tr w:rsidR="00530493" w:rsidRPr="00530493" w14:paraId="2A136FD2" w14:textId="77777777" w:rsidTr="502FB2D6">
        <w:tc>
          <w:tcPr>
            <w:tcW w:w="461" w:type="dxa"/>
          </w:tcPr>
          <w:p w14:paraId="49F9627D" w14:textId="406C8719" w:rsidR="00224BFE" w:rsidRPr="00530493" w:rsidRDefault="006F25C6" w:rsidP="00A61D75">
            <w:pPr>
              <w:rPr>
                <w:rFonts w:ascii="Arial" w:hAnsi="Arial" w:cs="Arial"/>
              </w:rPr>
            </w:pPr>
            <w:r w:rsidRPr="00530493">
              <w:rPr>
                <w:rFonts w:ascii="Arial" w:hAnsi="Arial" w:cs="Arial"/>
              </w:rPr>
              <w:lastRenderedPageBreak/>
              <w:t>23</w:t>
            </w:r>
          </w:p>
        </w:tc>
        <w:tc>
          <w:tcPr>
            <w:tcW w:w="7333" w:type="dxa"/>
          </w:tcPr>
          <w:p w14:paraId="6BBED96B" w14:textId="752BC007" w:rsidR="00224BFE" w:rsidRPr="004B1319" w:rsidRDefault="00224BFE" w:rsidP="00A61D75">
            <w:pPr>
              <w:rPr>
                <w:rFonts w:ascii="Arial" w:hAnsi="Arial" w:cs="Arial"/>
              </w:rPr>
            </w:pPr>
            <w:r w:rsidRPr="004B1319">
              <w:rPr>
                <w:rFonts w:ascii="Arial" w:hAnsi="Arial" w:cs="Arial"/>
              </w:rPr>
              <w:t>If someone is a lead organisation, can they do 3 applications in different areas up to the value of £1million each, or can they only apply once?</w:t>
            </w:r>
          </w:p>
        </w:tc>
        <w:tc>
          <w:tcPr>
            <w:tcW w:w="6797" w:type="dxa"/>
          </w:tcPr>
          <w:p w14:paraId="2A72CE9F" w14:textId="77777777" w:rsidR="00224BFE" w:rsidRPr="004B1319" w:rsidRDefault="00224BFE" w:rsidP="00A61D75">
            <w:pPr>
              <w:rPr>
                <w:rFonts w:ascii="Arial" w:hAnsi="Arial" w:cs="Arial"/>
              </w:rPr>
            </w:pPr>
            <w:r w:rsidRPr="004B1319">
              <w:rPr>
                <w:rFonts w:ascii="Arial" w:hAnsi="Arial" w:cs="Arial"/>
              </w:rPr>
              <w:t>There’s nothing to stop an organisation from applying a number of times but it is unlikely that all bids would be successful – NTCA is keen to have a range of organisations with different experience and specialisms in order to ensure successful applications cover required geography and outputs.</w:t>
            </w:r>
          </w:p>
          <w:p w14:paraId="13A7DE9A" w14:textId="77777777" w:rsidR="00224BFE" w:rsidRPr="004B1319" w:rsidRDefault="00224BFE" w:rsidP="00A61D75">
            <w:pPr>
              <w:rPr>
                <w:rFonts w:ascii="Arial" w:hAnsi="Arial" w:cs="Arial"/>
              </w:rPr>
            </w:pPr>
          </w:p>
        </w:tc>
      </w:tr>
      <w:tr w:rsidR="00530493" w:rsidRPr="00530493" w14:paraId="6DE3EF11" w14:textId="77777777" w:rsidTr="502FB2D6">
        <w:tc>
          <w:tcPr>
            <w:tcW w:w="461" w:type="dxa"/>
          </w:tcPr>
          <w:p w14:paraId="20E29141" w14:textId="52BFBC64" w:rsidR="00224BFE" w:rsidRPr="00530493" w:rsidRDefault="006F25C6" w:rsidP="00A61D75">
            <w:pPr>
              <w:rPr>
                <w:rFonts w:ascii="Arial" w:hAnsi="Arial" w:cs="Arial"/>
              </w:rPr>
            </w:pPr>
            <w:r w:rsidRPr="00530493">
              <w:rPr>
                <w:rFonts w:ascii="Arial" w:hAnsi="Arial" w:cs="Arial"/>
              </w:rPr>
              <w:t>24</w:t>
            </w:r>
          </w:p>
        </w:tc>
        <w:tc>
          <w:tcPr>
            <w:tcW w:w="7333" w:type="dxa"/>
          </w:tcPr>
          <w:p w14:paraId="7F98C532" w14:textId="116D69D4" w:rsidR="00224BFE" w:rsidRPr="004B1319" w:rsidRDefault="00224BFE" w:rsidP="00A61D75">
            <w:pPr>
              <w:rPr>
                <w:rFonts w:ascii="Arial" w:hAnsi="Arial" w:cs="Arial"/>
              </w:rPr>
            </w:pPr>
            <w:r w:rsidRPr="004B1319">
              <w:rPr>
                <w:rFonts w:ascii="Arial" w:hAnsi="Arial" w:cs="Arial"/>
              </w:rPr>
              <w:t>Is the intention to award each local authority area £1m worth of funding / projects each?</w:t>
            </w:r>
          </w:p>
        </w:tc>
        <w:tc>
          <w:tcPr>
            <w:tcW w:w="6797" w:type="dxa"/>
          </w:tcPr>
          <w:p w14:paraId="6ADF7B96" w14:textId="77777777" w:rsidR="00224BFE" w:rsidRPr="004B1319" w:rsidRDefault="00224BFE" w:rsidP="00A61D75">
            <w:pPr>
              <w:rPr>
                <w:rFonts w:ascii="Arial" w:hAnsi="Arial" w:cs="Arial"/>
              </w:rPr>
            </w:pPr>
            <w:r w:rsidRPr="004B1319">
              <w:rPr>
                <w:rFonts w:ascii="Arial" w:hAnsi="Arial" w:cs="Arial"/>
              </w:rPr>
              <w:t xml:space="preserve">Not necessarily, areas of deprivation/need will be into account alongside geographical coverage and achievement of outputs.   </w:t>
            </w:r>
          </w:p>
          <w:p w14:paraId="22D203AE" w14:textId="02575188" w:rsidR="00CE501C" w:rsidRPr="004B1319" w:rsidRDefault="00CE501C" w:rsidP="00A61D75">
            <w:pPr>
              <w:rPr>
                <w:rFonts w:ascii="Arial" w:hAnsi="Arial" w:cs="Arial"/>
              </w:rPr>
            </w:pPr>
          </w:p>
        </w:tc>
      </w:tr>
      <w:tr w:rsidR="00530493" w:rsidRPr="00530493" w14:paraId="7102B3B7" w14:textId="77777777" w:rsidTr="502FB2D6">
        <w:tc>
          <w:tcPr>
            <w:tcW w:w="461" w:type="dxa"/>
          </w:tcPr>
          <w:p w14:paraId="388EB77D" w14:textId="61BA8CBD" w:rsidR="00224BFE" w:rsidRPr="00530493" w:rsidRDefault="006F25C6" w:rsidP="00A61D75">
            <w:pPr>
              <w:tabs>
                <w:tab w:val="left" w:pos="1845"/>
              </w:tabs>
              <w:rPr>
                <w:rFonts w:ascii="Arial" w:hAnsi="Arial" w:cs="Arial"/>
              </w:rPr>
            </w:pPr>
            <w:r w:rsidRPr="00530493">
              <w:rPr>
                <w:rFonts w:ascii="Arial" w:hAnsi="Arial" w:cs="Arial"/>
              </w:rPr>
              <w:t>25</w:t>
            </w:r>
          </w:p>
        </w:tc>
        <w:tc>
          <w:tcPr>
            <w:tcW w:w="7333" w:type="dxa"/>
          </w:tcPr>
          <w:p w14:paraId="62414866" w14:textId="7FE0D6FF" w:rsidR="00224BFE" w:rsidRPr="004B1319" w:rsidRDefault="00224BFE" w:rsidP="00A61D75">
            <w:pPr>
              <w:tabs>
                <w:tab w:val="left" w:pos="1845"/>
              </w:tabs>
              <w:rPr>
                <w:rFonts w:ascii="Arial" w:hAnsi="Arial" w:cs="Arial"/>
              </w:rPr>
            </w:pPr>
            <w:r w:rsidRPr="004B1319">
              <w:rPr>
                <w:rFonts w:ascii="Arial" w:hAnsi="Arial" w:cs="Arial"/>
              </w:rPr>
              <w:t>With the final list of applications going to the Government, will this delay the start of delivery?  Is there a best-case scenario date for a response to applications?</w:t>
            </w:r>
          </w:p>
          <w:p w14:paraId="76107ED1" w14:textId="7D8357DA" w:rsidR="00224BFE" w:rsidRPr="004B1319" w:rsidRDefault="00224BFE" w:rsidP="00A61D75">
            <w:pPr>
              <w:rPr>
                <w:rFonts w:ascii="Arial" w:hAnsi="Arial" w:cs="Arial"/>
              </w:rPr>
            </w:pPr>
            <w:r w:rsidRPr="004B1319">
              <w:rPr>
                <w:rFonts w:ascii="Arial" w:hAnsi="Arial" w:cs="Arial"/>
              </w:rPr>
              <w:t xml:space="preserve"> </w:t>
            </w:r>
          </w:p>
        </w:tc>
        <w:tc>
          <w:tcPr>
            <w:tcW w:w="6797" w:type="dxa"/>
          </w:tcPr>
          <w:p w14:paraId="47517E3D" w14:textId="1DF6BBDE" w:rsidR="0069470D" w:rsidRPr="004B1319" w:rsidRDefault="002D498B" w:rsidP="002D498B">
            <w:pPr>
              <w:rPr>
                <w:rFonts w:ascii="Arial" w:hAnsi="Arial" w:cs="Arial"/>
              </w:rPr>
            </w:pPr>
            <w:r w:rsidRPr="004B1319">
              <w:rPr>
                <w:rFonts w:ascii="Arial" w:hAnsi="Arial" w:cs="Arial"/>
              </w:rPr>
              <w:t xml:space="preserve">When the process of selecting </w:t>
            </w:r>
            <w:r w:rsidR="00096E29" w:rsidRPr="004B1319">
              <w:rPr>
                <w:rFonts w:ascii="Arial" w:hAnsi="Arial" w:cs="Arial"/>
              </w:rPr>
              <w:t xml:space="preserve">successful </w:t>
            </w:r>
            <w:r w:rsidRPr="004B1319">
              <w:rPr>
                <w:rFonts w:ascii="Arial" w:hAnsi="Arial" w:cs="Arial"/>
              </w:rPr>
              <w:t>projects has been completed</w:t>
            </w:r>
            <w:r w:rsidR="00DD3099" w:rsidRPr="004B1319">
              <w:rPr>
                <w:rFonts w:ascii="Arial" w:hAnsi="Arial" w:cs="Arial"/>
              </w:rPr>
              <w:t xml:space="preserve">, NTCA </w:t>
            </w:r>
            <w:r w:rsidR="001A634F" w:rsidRPr="004B1319">
              <w:rPr>
                <w:rFonts w:ascii="Arial" w:hAnsi="Arial" w:cs="Arial"/>
              </w:rPr>
              <w:t xml:space="preserve">will provide </w:t>
            </w:r>
            <w:r w:rsidR="00540B27" w:rsidRPr="004B1319">
              <w:rPr>
                <w:rFonts w:ascii="Arial" w:hAnsi="Arial" w:cs="Arial"/>
              </w:rPr>
              <w:t>D</w:t>
            </w:r>
            <w:r w:rsidR="001A634F" w:rsidRPr="004B1319">
              <w:rPr>
                <w:rFonts w:ascii="Arial" w:hAnsi="Arial" w:cs="Arial"/>
              </w:rPr>
              <w:t>LU</w:t>
            </w:r>
            <w:r w:rsidR="00A4278D" w:rsidRPr="004B1319">
              <w:rPr>
                <w:rFonts w:ascii="Arial" w:hAnsi="Arial" w:cs="Arial"/>
              </w:rPr>
              <w:t>H</w:t>
            </w:r>
            <w:r w:rsidR="001A634F" w:rsidRPr="004B1319">
              <w:rPr>
                <w:rFonts w:ascii="Arial" w:hAnsi="Arial" w:cs="Arial"/>
              </w:rPr>
              <w:t xml:space="preserve">C </w:t>
            </w:r>
            <w:r w:rsidR="00022746" w:rsidRPr="004B1319">
              <w:rPr>
                <w:rFonts w:ascii="Arial" w:hAnsi="Arial" w:cs="Arial"/>
              </w:rPr>
              <w:t xml:space="preserve">with </w:t>
            </w:r>
            <w:r w:rsidR="002A6DBD" w:rsidRPr="004B1319">
              <w:rPr>
                <w:rFonts w:ascii="Arial" w:hAnsi="Arial" w:cs="Arial"/>
              </w:rPr>
              <w:t xml:space="preserve">the </w:t>
            </w:r>
            <w:r w:rsidRPr="004B1319">
              <w:rPr>
                <w:rFonts w:ascii="Arial" w:hAnsi="Arial" w:cs="Arial"/>
              </w:rPr>
              <w:t xml:space="preserve">eligibility requirements of </w:t>
            </w:r>
            <w:r w:rsidR="00DD3099" w:rsidRPr="004B1319">
              <w:rPr>
                <w:rFonts w:ascii="Arial" w:hAnsi="Arial" w:cs="Arial"/>
              </w:rPr>
              <w:t>P</w:t>
            </w:r>
            <w:r w:rsidRPr="004B1319">
              <w:rPr>
                <w:rFonts w:ascii="Arial" w:hAnsi="Arial" w:cs="Arial"/>
              </w:rPr>
              <w:t xml:space="preserve">eople and </w:t>
            </w:r>
            <w:r w:rsidR="00DD3099" w:rsidRPr="004B1319">
              <w:rPr>
                <w:rFonts w:ascii="Arial" w:hAnsi="Arial" w:cs="Arial"/>
              </w:rPr>
              <w:t>S</w:t>
            </w:r>
            <w:r w:rsidRPr="004B1319">
              <w:rPr>
                <w:rFonts w:ascii="Arial" w:hAnsi="Arial" w:cs="Arial"/>
              </w:rPr>
              <w:t xml:space="preserve">kills funding, </w:t>
            </w:r>
            <w:r w:rsidR="001671DF" w:rsidRPr="004B1319">
              <w:rPr>
                <w:rFonts w:ascii="Arial" w:hAnsi="Arial" w:cs="Arial"/>
              </w:rPr>
              <w:t>including</w:t>
            </w:r>
            <w:r w:rsidRPr="004B1319">
              <w:rPr>
                <w:rFonts w:ascii="Arial" w:hAnsi="Arial" w:cs="Arial"/>
              </w:rPr>
              <w:t xml:space="preserve"> the ESF project reference number(s), confirm the funding allocated and if </w:t>
            </w:r>
            <w:r w:rsidR="00666F70" w:rsidRPr="004B1319">
              <w:rPr>
                <w:rFonts w:ascii="Arial" w:hAnsi="Arial" w:cs="Arial"/>
              </w:rPr>
              <w:t>necessary,</w:t>
            </w:r>
            <w:r w:rsidRPr="004B1319">
              <w:rPr>
                <w:rFonts w:ascii="Arial" w:hAnsi="Arial" w:cs="Arial"/>
              </w:rPr>
              <w:t xml:space="preserve"> providing revised financial and output/outcome profiles</w:t>
            </w:r>
            <w:r w:rsidR="0069470D" w:rsidRPr="004B1319">
              <w:rPr>
                <w:rFonts w:ascii="Arial" w:hAnsi="Arial" w:cs="Arial"/>
              </w:rPr>
              <w:t>.</w:t>
            </w:r>
          </w:p>
          <w:p w14:paraId="2EB41B80" w14:textId="77777777" w:rsidR="00022746" w:rsidRPr="004B1319" w:rsidRDefault="00022746" w:rsidP="002D498B">
            <w:pPr>
              <w:rPr>
                <w:rFonts w:ascii="Arial" w:hAnsi="Arial" w:cs="Arial"/>
              </w:rPr>
            </w:pPr>
          </w:p>
          <w:p w14:paraId="3A0C9776" w14:textId="53824C82" w:rsidR="002D498B" w:rsidRPr="004B1319" w:rsidRDefault="002D498B" w:rsidP="002D498B">
            <w:pPr>
              <w:rPr>
                <w:rFonts w:ascii="Arial" w:hAnsi="Arial" w:cs="Arial"/>
              </w:rPr>
            </w:pPr>
            <w:r w:rsidRPr="004B1319">
              <w:rPr>
                <w:rFonts w:ascii="Arial" w:hAnsi="Arial" w:cs="Arial"/>
              </w:rPr>
              <w:t>DLU</w:t>
            </w:r>
            <w:r w:rsidR="00A4278D" w:rsidRPr="004B1319">
              <w:rPr>
                <w:rFonts w:ascii="Arial" w:hAnsi="Arial" w:cs="Arial"/>
              </w:rPr>
              <w:t>H</w:t>
            </w:r>
            <w:r w:rsidR="00666F70" w:rsidRPr="004B1319">
              <w:rPr>
                <w:rFonts w:ascii="Arial" w:hAnsi="Arial" w:cs="Arial"/>
              </w:rPr>
              <w:t xml:space="preserve">C will </w:t>
            </w:r>
            <w:r w:rsidRPr="004B1319">
              <w:rPr>
                <w:rFonts w:ascii="Arial" w:hAnsi="Arial" w:cs="Arial"/>
              </w:rPr>
              <w:t>confirm that it considers the activity to be eligible for UKSPF support</w:t>
            </w:r>
            <w:r w:rsidR="00022746" w:rsidRPr="004B1319">
              <w:rPr>
                <w:rFonts w:ascii="Arial" w:hAnsi="Arial" w:cs="Arial"/>
              </w:rPr>
              <w:t xml:space="preserve"> </w:t>
            </w:r>
            <w:r w:rsidR="007C4FB0" w:rsidRPr="004B1319">
              <w:rPr>
                <w:rFonts w:ascii="Arial" w:hAnsi="Arial" w:cs="Arial"/>
              </w:rPr>
              <w:t>and then NTCA</w:t>
            </w:r>
            <w:r w:rsidR="00022746" w:rsidRPr="004B1319">
              <w:rPr>
                <w:rFonts w:ascii="Arial" w:hAnsi="Arial" w:cs="Arial"/>
              </w:rPr>
              <w:t xml:space="preserve"> </w:t>
            </w:r>
            <w:r w:rsidR="007C4FB0" w:rsidRPr="004B1319">
              <w:rPr>
                <w:rFonts w:ascii="Arial" w:hAnsi="Arial" w:cs="Arial"/>
              </w:rPr>
              <w:t>will</w:t>
            </w:r>
            <w:r w:rsidR="00022746" w:rsidRPr="004B1319">
              <w:rPr>
                <w:rFonts w:ascii="Arial" w:hAnsi="Arial" w:cs="Arial"/>
              </w:rPr>
              <w:t xml:space="preserve"> enter into formal agreements with the successful applicants</w:t>
            </w:r>
            <w:r w:rsidR="00A4278D" w:rsidRPr="004B1319">
              <w:rPr>
                <w:rFonts w:ascii="Arial" w:hAnsi="Arial" w:cs="Arial"/>
              </w:rPr>
              <w:t>.</w:t>
            </w:r>
          </w:p>
          <w:p w14:paraId="71DE1CC5" w14:textId="77777777" w:rsidR="00224BFE" w:rsidRPr="004B1319" w:rsidRDefault="00224BFE" w:rsidP="002D498B">
            <w:pPr>
              <w:rPr>
                <w:rFonts w:ascii="Arial" w:hAnsi="Arial" w:cs="Arial"/>
              </w:rPr>
            </w:pPr>
          </w:p>
        </w:tc>
      </w:tr>
      <w:tr w:rsidR="00530493" w:rsidRPr="00530493" w14:paraId="349D2786" w14:textId="77777777" w:rsidTr="502FB2D6">
        <w:tc>
          <w:tcPr>
            <w:tcW w:w="461" w:type="dxa"/>
          </w:tcPr>
          <w:p w14:paraId="539069FE" w14:textId="7FCF9864" w:rsidR="00224BFE" w:rsidRPr="00530493" w:rsidRDefault="006F25C6" w:rsidP="00A61D75">
            <w:pPr>
              <w:rPr>
                <w:rFonts w:ascii="Arial" w:hAnsi="Arial" w:cs="Arial"/>
              </w:rPr>
            </w:pPr>
            <w:r w:rsidRPr="00530493">
              <w:rPr>
                <w:rFonts w:ascii="Arial" w:hAnsi="Arial" w:cs="Arial"/>
              </w:rPr>
              <w:t>26</w:t>
            </w:r>
          </w:p>
        </w:tc>
        <w:tc>
          <w:tcPr>
            <w:tcW w:w="7333" w:type="dxa"/>
          </w:tcPr>
          <w:p w14:paraId="2B850B7C" w14:textId="331F1AB3" w:rsidR="00224BFE" w:rsidRPr="004B1319" w:rsidRDefault="00224BFE" w:rsidP="00A61D75">
            <w:pPr>
              <w:rPr>
                <w:rFonts w:ascii="Arial" w:hAnsi="Arial" w:cs="Arial"/>
              </w:rPr>
            </w:pPr>
            <w:r w:rsidRPr="004B1319">
              <w:rPr>
                <w:rFonts w:ascii="Arial" w:hAnsi="Arial" w:cs="Arial"/>
              </w:rPr>
              <w:t>Does TUPE apply to these projects?</w:t>
            </w:r>
          </w:p>
        </w:tc>
        <w:tc>
          <w:tcPr>
            <w:tcW w:w="6797" w:type="dxa"/>
          </w:tcPr>
          <w:p w14:paraId="1C700388" w14:textId="0221E159" w:rsidR="008236B5" w:rsidRPr="004B1319" w:rsidRDefault="008236B5" w:rsidP="008236B5">
            <w:pPr>
              <w:rPr>
                <w:rFonts w:ascii="Arial" w:hAnsi="Arial" w:cs="Arial"/>
              </w:rPr>
            </w:pPr>
            <w:r w:rsidRPr="004B1319">
              <w:rPr>
                <w:rFonts w:ascii="Arial" w:hAnsi="Arial" w:cs="Arial"/>
              </w:rPr>
              <w:t xml:space="preserve">TUPE regulations apply when a service contract is transferred to a new provider to deliver that service going forward - in those circumstances, those who are employed to deliver the service may be in scope of TUPE and may transfer to the new service provider.  However, as UKSPF People and Skills funding will create </w:t>
            </w:r>
            <w:r w:rsidRPr="004B1319">
              <w:rPr>
                <w:rFonts w:ascii="Arial" w:hAnsi="Arial" w:cs="Arial"/>
              </w:rPr>
              <w:lastRenderedPageBreak/>
              <w:t xml:space="preserve">new projects, </w:t>
            </w:r>
            <w:r w:rsidR="00CD7AFC" w:rsidRPr="004B1319">
              <w:rPr>
                <w:rFonts w:ascii="Arial" w:hAnsi="Arial" w:cs="Arial"/>
              </w:rPr>
              <w:t xml:space="preserve">existing </w:t>
            </w:r>
            <w:r w:rsidRPr="004B1319">
              <w:rPr>
                <w:rFonts w:ascii="Arial" w:hAnsi="Arial" w:cs="Arial"/>
              </w:rPr>
              <w:t xml:space="preserve">service contracts will not be transferred and therefore it is NTCA’s view that TUPE does not apply. </w:t>
            </w:r>
          </w:p>
          <w:p w14:paraId="2A164D38" w14:textId="633C4622" w:rsidR="00224BFE" w:rsidRPr="004B1319" w:rsidRDefault="00224BFE" w:rsidP="00A61D75">
            <w:pPr>
              <w:rPr>
                <w:rFonts w:ascii="Arial" w:hAnsi="Arial" w:cs="Arial"/>
              </w:rPr>
            </w:pPr>
          </w:p>
        </w:tc>
      </w:tr>
      <w:tr w:rsidR="00530493" w:rsidRPr="00530493" w14:paraId="5CE3F012" w14:textId="77777777" w:rsidTr="502FB2D6">
        <w:tc>
          <w:tcPr>
            <w:tcW w:w="461" w:type="dxa"/>
          </w:tcPr>
          <w:p w14:paraId="0C59C103" w14:textId="203D9EEA" w:rsidR="00224BFE" w:rsidRPr="00530493" w:rsidRDefault="006F25C6" w:rsidP="00A61D75">
            <w:pPr>
              <w:rPr>
                <w:rFonts w:ascii="Arial" w:hAnsi="Arial" w:cs="Arial"/>
              </w:rPr>
            </w:pPr>
            <w:r w:rsidRPr="00530493">
              <w:rPr>
                <w:rFonts w:ascii="Arial" w:hAnsi="Arial" w:cs="Arial"/>
              </w:rPr>
              <w:lastRenderedPageBreak/>
              <w:t>27</w:t>
            </w:r>
          </w:p>
        </w:tc>
        <w:tc>
          <w:tcPr>
            <w:tcW w:w="7333" w:type="dxa"/>
          </w:tcPr>
          <w:p w14:paraId="2ECB8D24" w14:textId="4128238D" w:rsidR="00224BFE" w:rsidRPr="004B1319" w:rsidRDefault="00224BFE" w:rsidP="00A61D75">
            <w:pPr>
              <w:rPr>
                <w:rFonts w:ascii="Arial" w:hAnsi="Arial" w:cs="Arial"/>
              </w:rPr>
            </w:pPr>
            <w:r w:rsidRPr="004B1319">
              <w:rPr>
                <w:rFonts w:ascii="Arial" w:hAnsi="Arial" w:cs="Arial"/>
              </w:rPr>
              <w:t xml:space="preserve">Is this call intending to prioritise quality / impact over quantity? </w:t>
            </w:r>
          </w:p>
        </w:tc>
        <w:tc>
          <w:tcPr>
            <w:tcW w:w="6797" w:type="dxa"/>
          </w:tcPr>
          <w:p w14:paraId="3BE8BDD3" w14:textId="77777777" w:rsidR="00224BFE" w:rsidRPr="004B1319" w:rsidRDefault="00224BFE" w:rsidP="00A61D75">
            <w:pPr>
              <w:rPr>
                <w:rFonts w:ascii="Arial" w:hAnsi="Arial" w:cs="Arial"/>
              </w:rPr>
            </w:pPr>
            <w:r w:rsidRPr="004B1319">
              <w:rPr>
                <w:rFonts w:ascii="Arial" w:hAnsi="Arial" w:cs="Arial"/>
              </w:rPr>
              <w:t>Yes, quality and impact are critical to this call. There’s a focus on qualitative support and making a real difference in the North of Tyne.</w:t>
            </w:r>
          </w:p>
          <w:p w14:paraId="51F270F3" w14:textId="77777777" w:rsidR="00224BFE" w:rsidRPr="004B1319" w:rsidRDefault="00224BFE" w:rsidP="00A61D75">
            <w:pPr>
              <w:rPr>
                <w:rFonts w:ascii="Arial" w:hAnsi="Arial" w:cs="Arial"/>
              </w:rPr>
            </w:pPr>
          </w:p>
        </w:tc>
      </w:tr>
      <w:tr w:rsidR="00530493" w:rsidRPr="00530493" w14:paraId="087CDFD6" w14:textId="77777777" w:rsidTr="502FB2D6">
        <w:tc>
          <w:tcPr>
            <w:tcW w:w="461" w:type="dxa"/>
          </w:tcPr>
          <w:p w14:paraId="33A9CF05" w14:textId="46221FFB" w:rsidR="00224BFE" w:rsidRPr="00530493" w:rsidRDefault="006F25C6" w:rsidP="00A61D75">
            <w:pPr>
              <w:rPr>
                <w:rFonts w:ascii="Arial" w:hAnsi="Arial" w:cs="Arial"/>
              </w:rPr>
            </w:pPr>
            <w:r w:rsidRPr="00530493">
              <w:rPr>
                <w:rFonts w:ascii="Arial" w:hAnsi="Arial" w:cs="Arial"/>
              </w:rPr>
              <w:t>28</w:t>
            </w:r>
          </w:p>
        </w:tc>
        <w:tc>
          <w:tcPr>
            <w:tcW w:w="7333" w:type="dxa"/>
          </w:tcPr>
          <w:p w14:paraId="27F9853D" w14:textId="6AC72D2E" w:rsidR="00224BFE" w:rsidRPr="004B1319" w:rsidRDefault="00224BFE" w:rsidP="00A61D75">
            <w:pPr>
              <w:rPr>
                <w:rFonts w:ascii="Arial" w:hAnsi="Arial" w:cs="Arial"/>
              </w:rPr>
            </w:pPr>
            <w:r w:rsidRPr="004B1319">
              <w:rPr>
                <w:rFonts w:ascii="Arial" w:hAnsi="Arial" w:cs="Arial"/>
              </w:rPr>
              <w:t>Is there a definition of Key Worker, as referenced in the documentation?</w:t>
            </w:r>
          </w:p>
        </w:tc>
        <w:tc>
          <w:tcPr>
            <w:tcW w:w="6797" w:type="dxa"/>
          </w:tcPr>
          <w:p w14:paraId="761D1C44" w14:textId="77777777" w:rsidR="00224BFE" w:rsidRPr="004B1319" w:rsidRDefault="00224BFE" w:rsidP="00A61D75">
            <w:pPr>
              <w:rPr>
                <w:rFonts w:ascii="Arial" w:hAnsi="Arial" w:cs="Arial"/>
              </w:rPr>
            </w:pPr>
            <w:r w:rsidRPr="004B1319">
              <w:rPr>
                <w:rFonts w:ascii="Arial" w:hAnsi="Arial" w:cs="Arial"/>
              </w:rPr>
              <w:t>Yes, in the Outputs Definitions Sheet: ‘Key Workers are frontline staff supporting residents as part of the UKSPF intervention.’</w:t>
            </w:r>
          </w:p>
          <w:p w14:paraId="2A793F44" w14:textId="77777777" w:rsidR="00224BFE" w:rsidRPr="004B1319" w:rsidRDefault="00224BFE" w:rsidP="00A61D75">
            <w:pPr>
              <w:rPr>
                <w:rFonts w:ascii="Arial" w:hAnsi="Arial" w:cs="Arial"/>
              </w:rPr>
            </w:pPr>
          </w:p>
        </w:tc>
      </w:tr>
      <w:tr w:rsidR="00530493" w:rsidRPr="00530493" w14:paraId="75D61ECE" w14:textId="77777777" w:rsidTr="502FB2D6">
        <w:tc>
          <w:tcPr>
            <w:tcW w:w="461" w:type="dxa"/>
          </w:tcPr>
          <w:p w14:paraId="00194D77" w14:textId="5D9A7FC3" w:rsidR="00224BFE" w:rsidRPr="00530493" w:rsidRDefault="006F25C6" w:rsidP="00A61D75">
            <w:pPr>
              <w:tabs>
                <w:tab w:val="left" w:pos="1845"/>
              </w:tabs>
              <w:rPr>
                <w:rFonts w:ascii="Arial" w:hAnsi="Arial" w:cs="Arial"/>
              </w:rPr>
            </w:pPr>
            <w:r w:rsidRPr="00530493">
              <w:rPr>
                <w:rFonts w:ascii="Arial" w:hAnsi="Arial" w:cs="Arial"/>
              </w:rPr>
              <w:t>29</w:t>
            </w:r>
          </w:p>
        </w:tc>
        <w:tc>
          <w:tcPr>
            <w:tcW w:w="7333" w:type="dxa"/>
          </w:tcPr>
          <w:p w14:paraId="55D265E5" w14:textId="77777777" w:rsidR="00224BFE" w:rsidRPr="004B1319" w:rsidRDefault="00224BFE" w:rsidP="00A61D75">
            <w:pPr>
              <w:tabs>
                <w:tab w:val="left" w:pos="1845"/>
              </w:tabs>
              <w:rPr>
                <w:rFonts w:ascii="Arial" w:hAnsi="Arial" w:cs="Arial"/>
              </w:rPr>
            </w:pPr>
            <w:r w:rsidRPr="004B1319">
              <w:rPr>
                <w:rFonts w:ascii="Arial" w:hAnsi="Arial" w:cs="Arial"/>
              </w:rPr>
              <w:t>If you are successful in the year 2 Open Call, could you also apply for the year 3 Open Call?</w:t>
            </w:r>
          </w:p>
          <w:p w14:paraId="0C362236" w14:textId="77777777" w:rsidR="00224BFE" w:rsidRPr="004B1319" w:rsidRDefault="00224BFE" w:rsidP="00A61D75">
            <w:pPr>
              <w:rPr>
                <w:rFonts w:ascii="Arial" w:hAnsi="Arial" w:cs="Arial"/>
              </w:rPr>
            </w:pPr>
          </w:p>
        </w:tc>
        <w:tc>
          <w:tcPr>
            <w:tcW w:w="6797" w:type="dxa"/>
          </w:tcPr>
          <w:p w14:paraId="13CB35A8" w14:textId="039BF283" w:rsidR="00224BFE" w:rsidRPr="004B1319" w:rsidRDefault="00224BFE" w:rsidP="00A61D75">
            <w:pPr>
              <w:rPr>
                <w:rFonts w:ascii="Arial" w:hAnsi="Arial" w:cs="Arial"/>
              </w:rPr>
            </w:pPr>
            <w:r w:rsidRPr="004B1319">
              <w:rPr>
                <w:rFonts w:ascii="Arial" w:hAnsi="Arial" w:cs="Arial"/>
              </w:rPr>
              <w:t>Yes, however it should be noted the year 3 call for funding will be open to any organisation not just VCSE’s.</w:t>
            </w:r>
          </w:p>
        </w:tc>
      </w:tr>
      <w:tr w:rsidR="00530493" w:rsidRPr="00530493" w14:paraId="55CD69DF" w14:textId="77777777" w:rsidTr="502FB2D6">
        <w:tc>
          <w:tcPr>
            <w:tcW w:w="461" w:type="dxa"/>
          </w:tcPr>
          <w:p w14:paraId="103FA8E1" w14:textId="0AACFD89" w:rsidR="00224BFE" w:rsidRPr="00530493" w:rsidRDefault="006F25C6" w:rsidP="00A61D75">
            <w:pPr>
              <w:tabs>
                <w:tab w:val="left" w:pos="1845"/>
              </w:tabs>
              <w:rPr>
                <w:rFonts w:ascii="Arial" w:hAnsi="Arial" w:cs="Arial"/>
              </w:rPr>
            </w:pPr>
            <w:r w:rsidRPr="00530493">
              <w:rPr>
                <w:rFonts w:ascii="Arial" w:hAnsi="Arial" w:cs="Arial"/>
              </w:rPr>
              <w:t>30</w:t>
            </w:r>
          </w:p>
        </w:tc>
        <w:tc>
          <w:tcPr>
            <w:tcW w:w="7333" w:type="dxa"/>
          </w:tcPr>
          <w:p w14:paraId="10B349C9" w14:textId="77777777" w:rsidR="00224BFE" w:rsidRPr="004B1319" w:rsidRDefault="00224BFE" w:rsidP="00A61D75">
            <w:pPr>
              <w:tabs>
                <w:tab w:val="left" w:pos="1845"/>
              </w:tabs>
              <w:rPr>
                <w:rFonts w:ascii="Arial" w:hAnsi="Arial" w:cs="Arial"/>
              </w:rPr>
            </w:pPr>
            <w:r w:rsidRPr="004B1319">
              <w:rPr>
                <w:rFonts w:ascii="Arial" w:hAnsi="Arial" w:cs="Arial"/>
              </w:rPr>
              <w:t xml:space="preserve">Would a self-declaration form from a resident that is economically inactive be sufficient evidence of their status? </w:t>
            </w:r>
          </w:p>
          <w:p w14:paraId="2CF9EB95" w14:textId="77777777" w:rsidR="00224BFE" w:rsidRPr="004B1319" w:rsidRDefault="00224BFE" w:rsidP="00A61D75">
            <w:pPr>
              <w:rPr>
                <w:rFonts w:ascii="Arial" w:hAnsi="Arial" w:cs="Arial"/>
              </w:rPr>
            </w:pPr>
          </w:p>
        </w:tc>
        <w:tc>
          <w:tcPr>
            <w:tcW w:w="6797" w:type="dxa"/>
          </w:tcPr>
          <w:p w14:paraId="604B2393" w14:textId="3DA0AC66" w:rsidR="00224BFE" w:rsidRPr="004B1319" w:rsidRDefault="00224BFE" w:rsidP="00A61D75">
            <w:pPr>
              <w:rPr>
                <w:rFonts w:ascii="Arial" w:hAnsi="Arial" w:cs="Arial"/>
              </w:rPr>
            </w:pPr>
            <w:r w:rsidRPr="004B1319">
              <w:rPr>
                <w:rFonts w:ascii="Arial" w:hAnsi="Arial" w:cs="Arial"/>
              </w:rPr>
              <w:t xml:space="preserve">Yes - successful applicants are required to check the economic status of participants accepted onto the project, and the form provided with the </w:t>
            </w:r>
            <w:r w:rsidR="00390F9B" w:rsidRPr="004B1319">
              <w:rPr>
                <w:rFonts w:ascii="Arial" w:hAnsi="Arial" w:cs="Arial"/>
              </w:rPr>
              <w:t xml:space="preserve">Open Call </w:t>
            </w:r>
            <w:r w:rsidRPr="004B1319">
              <w:rPr>
                <w:rFonts w:ascii="Arial" w:hAnsi="Arial" w:cs="Arial"/>
              </w:rPr>
              <w:t xml:space="preserve">documents has a tick box to confirm this.  </w:t>
            </w:r>
          </w:p>
          <w:p w14:paraId="0ACF827B" w14:textId="386D9DCA" w:rsidR="00390F9B" w:rsidRPr="004B1319" w:rsidRDefault="00390F9B" w:rsidP="00A61D75">
            <w:pPr>
              <w:rPr>
                <w:rFonts w:ascii="Arial" w:hAnsi="Arial" w:cs="Arial"/>
              </w:rPr>
            </w:pPr>
          </w:p>
        </w:tc>
      </w:tr>
      <w:tr w:rsidR="00530493" w:rsidRPr="00530493" w14:paraId="6A2036D7" w14:textId="77777777" w:rsidTr="502FB2D6">
        <w:tc>
          <w:tcPr>
            <w:tcW w:w="461" w:type="dxa"/>
          </w:tcPr>
          <w:p w14:paraId="0E49A5EB" w14:textId="7422C6EE" w:rsidR="00224BFE" w:rsidRPr="00530493" w:rsidRDefault="00530493" w:rsidP="00A61D75">
            <w:pPr>
              <w:rPr>
                <w:rFonts w:ascii="Arial" w:hAnsi="Arial" w:cs="Arial"/>
              </w:rPr>
            </w:pPr>
            <w:r w:rsidRPr="00530493">
              <w:rPr>
                <w:rFonts w:ascii="Arial" w:hAnsi="Arial" w:cs="Arial"/>
              </w:rPr>
              <w:t>31</w:t>
            </w:r>
          </w:p>
        </w:tc>
        <w:tc>
          <w:tcPr>
            <w:tcW w:w="7333" w:type="dxa"/>
          </w:tcPr>
          <w:p w14:paraId="30886582" w14:textId="4424C496" w:rsidR="00224BFE" w:rsidRPr="004B1319" w:rsidRDefault="00224BFE" w:rsidP="00A61D75">
            <w:pPr>
              <w:rPr>
                <w:rFonts w:ascii="Arial" w:hAnsi="Arial" w:cs="Arial"/>
              </w:rPr>
            </w:pPr>
            <w:r w:rsidRPr="004B1319">
              <w:rPr>
                <w:rFonts w:ascii="Arial" w:hAnsi="Arial" w:cs="Arial"/>
              </w:rPr>
              <w:t>Does delivery have to start on the 1</w:t>
            </w:r>
            <w:r w:rsidRPr="004B1319">
              <w:rPr>
                <w:rFonts w:ascii="Arial" w:hAnsi="Arial" w:cs="Arial"/>
                <w:vertAlign w:val="superscript"/>
              </w:rPr>
              <w:t>st</w:t>
            </w:r>
            <w:r w:rsidRPr="004B1319">
              <w:rPr>
                <w:rFonts w:ascii="Arial" w:hAnsi="Arial" w:cs="Arial"/>
              </w:rPr>
              <w:t xml:space="preserve"> of April?</w:t>
            </w:r>
          </w:p>
        </w:tc>
        <w:tc>
          <w:tcPr>
            <w:tcW w:w="6797" w:type="dxa"/>
          </w:tcPr>
          <w:p w14:paraId="51968BED" w14:textId="77777777" w:rsidR="00224BFE" w:rsidRPr="004B1319" w:rsidRDefault="00224BFE" w:rsidP="00A61D75">
            <w:pPr>
              <w:rPr>
                <w:rFonts w:ascii="Arial" w:hAnsi="Arial" w:cs="Arial"/>
              </w:rPr>
            </w:pPr>
            <w:r w:rsidRPr="004B1319">
              <w:rPr>
                <w:rFonts w:ascii="Arial" w:hAnsi="Arial" w:cs="Arial"/>
              </w:rPr>
              <w:t xml:space="preserve">No, delivery can begin after this date, but this is the first eligible delivery date. </w:t>
            </w:r>
          </w:p>
          <w:p w14:paraId="7BAAFFB2" w14:textId="77777777" w:rsidR="00224BFE" w:rsidRPr="004B1319" w:rsidRDefault="00224BFE" w:rsidP="00A61D75">
            <w:pPr>
              <w:rPr>
                <w:rFonts w:ascii="Arial" w:hAnsi="Arial" w:cs="Arial"/>
              </w:rPr>
            </w:pPr>
          </w:p>
        </w:tc>
      </w:tr>
      <w:tr w:rsidR="00530493" w:rsidRPr="00530493" w14:paraId="1A15DD36" w14:textId="77777777" w:rsidTr="502FB2D6">
        <w:tc>
          <w:tcPr>
            <w:tcW w:w="461" w:type="dxa"/>
          </w:tcPr>
          <w:p w14:paraId="07314B9D" w14:textId="480A8045" w:rsidR="00224BFE" w:rsidRPr="00530493" w:rsidRDefault="00530493" w:rsidP="00DA26F8">
            <w:pPr>
              <w:rPr>
                <w:rFonts w:ascii="Arial" w:hAnsi="Arial" w:cs="Arial"/>
              </w:rPr>
            </w:pPr>
            <w:r w:rsidRPr="00530493">
              <w:rPr>
                <w:rFonts w:ascii="Arial" w:hAnsi="Arial" w:cs="Arial"/>
              </w:rPr>
              <w:t>32</w:t>
            </w:r>
          </w:p>
        </w:tc>
        <w:tc>
          <w:tcPr>
            <w:tcW w:w="7333" w:type="dxa"/>
          </w:tcPr>
          <w:p w14:paraId="619CA831" w14:textId="186F218F" w:rsidR="00224BFE" w:rsidRPr="004B1319" w:rsidRDefault="00224BFE" w:rsidP="00DA26F8">
            <w:pPr>
              <w:rPr>
                <w:rFonts w:ascii="Arial" w:hAnsi="Arial" w:cs="Arial"/>
              </w:rPr>
            </w:pPr>
            <w:r w:rsidRPr="004B1319">
              <w:rPr>
                <w:rFonts w:ascii="Arial" w:hAnsi="Arial" w:cs="Arial"/>
              </w:rPr>
              <w:t>Where does Ofsted fit within UKSPF?</w:t>
            </w:r>
          </w:p>
        </w:tc>
        <w:tc>
          <w:tcPr>
            <w:tcW w:w="6797" w:type="dxa"/>
          </w:tcPr>
          <w:p w14:paraId="7945E30E" w14:textId="0C2BB099" w:rsidR="00224BFE" w:rsidRPr="004B1319" w:rsidRDefault="00224BFE" w:rsidP="000F7B0C">
            <w:pPr>
              <w:rPr>
                <w:rFonts w:ascii="Arial" w:hAnsi="Arial" w:cs="Arial"/>
              </w:rPr>
            </w:pPr>
            <w:r w:rsidRPr="004B1319">
              <w:rPr>
                <w:rFonts w:ascii="Arial" w:hAnsi="Arial" w:cs="Arial"/>
              </w:rPr>
              <w:t>The Department for Education are not involved in the UKSPF People and Skills priority therefore Ofsted will not be involved in projects funded through this open call.</w:t>
            </w:r>
          </w:p>
          <w:p w14:paraId="51ED5D01" w14:textId="076CF028" w:rsidR="00224BFE" w:rsidRPr="004B1319" w:rsidRDefault="00224BFE" w:rsidP="000F7B0C">
            <w:pPr>
              <w:rPr>
                <w:rFonts w:ascii="Arial" w:hAnsi="Arial" w:cs="Arial"/>
              </w:rPr>
            </w:pPr>
          </w:p>
        </w:tc>
      </w:tr>
      <w:tr w:rsidR="00530493" w:rsidRPr="00530493" w14:paraId="7B493229" w14:textId="77777777" w:rsidTr="502FB2D6">
        <w:tc>
          <w:tcPr>
            <w:tcW w:w="461" w:type="dxa"/>
          </w:tcPr>
          <w:p w14:paraId="3FC385C2" w14:textId="342A0993" w:rsidR="00224BFE" w:rsidRPr="00530493" w:rsidRDefault="00530493" w:rsidP="00DA26F8">
            <w:pPr>
              <w:rPr>
                <w:rFonts w:ascii="Arial" w:hAnsi="Arial" w:cs="Arial"/>
              </w:rPr>
            </w:pPr>
            <w:r w:rsidRPr="00530493">
              <w:rPr>
                <w:rFonts w:ascii="Arial" w:hAnsi="Arial" w:cs="Arial"/>
              </w:rPr>
              <w:t>33</w:t>
            </w:r>
          </w:p>
        </w:tc>
        <w:tc>
          <w:tcPr>
            <w:tcW w:w="7333" w:type="dxa"/>
          </w:tcPr>
          <w:p w14:paraId="143E6FC2" w14:textId="7D317922" w:rsidR="00224BFE" w:rsidRPr="004B1319" w:rsidRDefault="00224BFE" w:rsidP="00DA26F8">
            <w:pPr>
              <w:rPr>
                <w:rFonts w:ascii="Arial" w:hAnsi="Arial" w:cs="Arial"/>
              </w:rPr>
            </w:pPr>
            <w:r w:rsidRPr="004B1319">
              <w:rPr>
                <w:rFonts w:ascii="Arial" w:hAnsi="Arial" w:cs="Arial"/>
              </w:rPr>
              <w:t>Once in delivery, if a gap in service is identified, can projects take on additional partners?</w:t>
            </w:r>
          </w:p>
        </w:tc>
        <w:tc>
          <w:tcPr>
            <w:tcW w:w="6797" w:type="dxa"/>
          </w:tcPr>
          <w:p w14:paraId="5F65E81B" w14:textId="77777777" w:rsidR="00224BFE" w:rsidRPr="004B1319" w:rsidRDefault="00224BFE" w:rsidP="00DA26F8">
            <w:pPr>
              <w:rPr>
                <w:rFonts w:ascii="Arial" w:hAnsi="Arial" w:cs="Arial"/>
              </w:rPr>
            </w:pPr>
            <w:r w:rsidRPr="004B1319">
              <w:rPr>
                <w:rFonts w:ascii="Arial" w:hAnsi="Arial" w:cs="Arial"/>
              </w:rPr>
              <w:t xml:space="preserve">It is important for projects to engage with the Employment Partnerships so that where gaps are identified during delivery, support can be discussed and sought from providers within the </w:t>
            </w:r>
            <w:r w:rsidRPr="004B1319">
              <w:rPr>
                <w:rFonts w:ascii="Arial" w:hAnsi="Arial" w:cs="Arial"/>
              </w:rPr>
              <w:lastRenderedPageBreak/>
              <w:t>partnership where possible.  However, applicants can also consider including costs within the budget for spot-purchases of additional support where required on a case-by-case basis.</w:t>
            </w:r>
          </w:p>
          <w:p w14:paraId="3A521DAC" w14:textId="68CEC4EF" w:rsidR="00CD7AFC" w:rsidRPr="004B1319" w:rsidRDefault="00CD7AFC" w:rsidP="00DA26F8">
            <w:pPr>
              <w:rPr>
                <w:rFonts w:ascii="Arial" w:hAnsi="Arial" w:cs="Arial"/>
              </w:rPr>
            </w:pPr>
          </w:p>
        </w:tc>
      </w:tr>
      <w:tr w:rsidR="00530493" w:rsidRPr="00530493" w14:paraId="4302C18C" w14:textId="77777777" w:rsidTr="502FB2D6">
        <w:tc>
          <w:tcPr>
            <w:tcW w:w="461" w:type="dxa"/>
          </w:tcPr>
          <w:p w14:paraId="2ADEA04E" w14:textId="58C82A74" w:rsidR="00224BFE" w:rsidRPr="00530493" w:rsidRDefault="00530493" w:rsidP="00DA26F8">
            <w:pPr>
              <w:rPr>
                <w:rFonts w:ascii="Arial" w:hAnsi="Arial" w:cs="Arial"/>
              </w:rPr>
            </w:pPr>
            <w:r w:rsidRPr="00530493">
              <w:rPr>
                <w:rFonts w:ascii="Arial" w:hAnsi="Arial" w:cs="Arial"/>
              </w:rPr>
              <w:lastRenderedPageBreak/>
              <w:t>34</w:t>
            </w:r>
          </w:p>
        </w:tc>
        <w:tc>
          <w:tcPr>
            <w:tcW w:w="7333" w:type="dxa"/>
          </w:tcPr>
          <w:p w14:paraId="07F2B49B" w14:textId="457A11B1" w:rsidR="00224BFE" w:rsidRPr="004B1319" w:rsidRDefault="00224BFE" w:rsidP="00DA26F8">
            <w:pPr>
              <w:rPr>
                <w:rFonts w:ascii="Arial" w:hAnsi="Arial" w:cs="Arial"/>
              </w:rPr>
            </w:pPr>
            <w:r w:rsidRPr="004B1319">
              <w:rPr>
                <w:rFonts w:ascii="Arial" w:hAnsi="Arial" w:cs="Arial"/>
              </w:rPr>
              <w:t>Can applicants / delivery partners partake in AEB and UKSPF activity concurrently?</w:t>
            </w:r>
          </w:p>
          <w:p w14:paraId="5F79DA25" w14:textId="1E3F92E2" w:rsidR="00224BFE" w:rsidRPr="004B1319" w:rsidRDefault="00224BFE" w:rsidP="00DA26F8">
            <w:pPr>
              <w:rPr>
                <w:rFonts w:ascii="Arial" w:hAnsi="Arial" w:cs="Arial"/>
              </w:rPr>
            </w:pPr>
          </w:p>
        </w:tc>
        <w:tc>
          <w:tcPr>
            <w:tcW w:w="6797" w:type="dxa"/>
          </w:tcPr>
          <w:p w14:paraId="60B2B626" w14:textId="6FFED695" w:rsidR="00224BFE" w:rsidRPr="004B1319" w:rsidRDefault="00224BFE" w:rsidP="00DA26F8">
            <w:pPr>
              <w:rPr>
                <w:rFonts w:ascii="Arial" w:hAnsi="Arial" w:cs="Arial"/>
              </w:rPr>
            </w:pPr>
            <w:r w:rsidRPr="004B1319">
              <w:rPr>
                <w:rFonts w:ascii="Arial" w:hAnsi="Arial" w:cs="Arial"/>
              </w:rPr>
              <w:t>Yes.</w:t>
            </w:r>
          </w:p>
        </w:tc>
      </w:tr>
      <w:tr w:rsidR="00530493" w:rsidRPr="00530493" w14:paraId="45FB8DEA" w14:textId="77777777" w:rsidTr="502FB2D6">
        <w:tc>
          <w:tcPr>
            <w:tcW w:w="461" w:type="dxa"/>
          </w:tcPr>
          <w:p w14:paraId="74359D47" w14:textId="4545CA68" w:rsidR="00224BFE" w:rsidRPr="00530493" w:rsidRDefault="00530493" w:rsidP="00DA26F8">
            <w:pPr>
              <w:rPr>
                <w:rFonts w:ascii="Arial" w:hAnsi="Arial" w:cs="Arial"/>
              </w:rPr>
            </w:pPr>
            <w:r w:rsidRPr="00530493">
              <w:rPr>
                <w:rFonts w:ascii="Arial" w:hAnsi="Arial" w:cs="Arial"/>
              </w:rPr>
              <w:t>35</w:t>
            </w:r>
          </w:p>
        </w:tc>
        <w:tc>
          <w:tcPr>
            <w:tcW w:w="7333" w:type="dxa"/>
          </w:tcPr>
          <w:p w14:paraId="6CD2629F" w14:textId="6A660049" w:rsidR="00224BFE" w:rsidRPr="004B1319" w:rsidRDefault="00224BFE" w:rsidP="00DA26F8">
            <w:pPr>
              <w:rPr>
                <w:rFonts w:ascii="Arial" w:hAnsi="Arial" w:cs="Arial"/>
              </w:rPr>
            </w:pPr>
            <w:r w:rsidRPr="004B1319">
              <w:rPr>
                <w:rFonts w:ascii="Arial" w:hAnsi="Arial" w:cs="Arial"/>
              </w:rPr>
              <w:t>Will a universal IT system be provided for use by the successful applicants/projects?</w:t>
            </w:r>
          </w:p>
          <w:p w14:paraId="64DA6481" w14:textId="3DF7F72E" w:rsidR="00224BFE" w:rsidRPr="004B1319" w:rsidRDefault="00224BFE" w:rsidP="00DA26F8">
            <w:pPr>
              <w:rPr>
                <w:rFonts w:ascii="Arial" w:hAnsi="Arial" w:cs="Arial"/>
              </w:rPr>
            </w:pPr>
          </w:p>
        </w:tc>
        <w:tc>
          <w:tcPr>
            <w:tcW w:w="6797" w:type="dxa"/>
          </w:tcPr>
          <w:p w14:paraId="79054591" w14:textId="7ECBF21E" w:rsidR="00224BFE" w:rsidRPr="004B1319" w:rsidRDefault="00224BFE" w:rsidP="00DA26F8">
            <w:pPr>
              <w:rPr>
                <w:rFonts w:ascii="Arial" w:hAnsi="Arial" w:cs="Arial"/>
              </w:rPr>
            </w:pPr>
            <w:r w:rsidRPr="004B1319">
              <w:rPr>
                <w:rFonts w:ascii="Arial" w:hAnsi="Arial" w:cs="Arial"/>
              </w:rPr>
              <w:t>Successful applicants will be required to have systems and processes in place to collect output and outcome data and report this to NTCA via the quarterly claims process.</w:t>
            </w:r>
          </w:p>
          <w:p w14:paraId="294E901E" w14:textId="7A3FB4BA" w:rsidR="00224BFE" w:rsidRPr="004B1319" w:rsidRDefault="00224BFE" w:rsidP="00DA26F8">
            <w:pPr>
              <w:rPr>
                <w:rFonts w:ascii="Arial" w:hAnsi="Arial" w:cs="Arial"/>
              </w:rPr>
            </w:pPr>
          </w:p>
        </w:tc>
      </w:tr>
      <w:tr w:rsidR="00530493" w:rsidRPr="00530493" w14:paraId="4B6B51DB" w14:textId="77777777" w:rsidTr="502FB2D6">
        <w:tc>
          <w:tcPr>
            <w:tcW w:w="461" w:type="dxa"/>
          </w:tcPr>
          <w:p w14:paraId="618C00A3" w14:textId="4BD25E97" w:rsidR="00224BFE" w:rsidRPr="00530493" w:rsidRDefault="00530493" w:rsidP="00DA26F8">
            <w:pPr>
              <w:rPr>
                <w:rFonts w:ascii="Arial" w:hAnsi="Arial" w:cs="Arial"/>
              </w:rPr>
            </w:pPr>
            <w:r w:rsidRPr="00530493">
              <w:rPr>
                <w:rFonts w:ascii="Arial" w:hAnsi="Arial" w:cs="Arial"/>
              </w:rPr>
              <w:t>36</w:t>
            </w:r>
          </w:p>
        </w:tc>
        <w:tc>
          <w:tcPr>
            <w:tcW w:w="7333" w:type="dxa"/>
          </w:tcPr>
          <w:p w14:paraId="2C498256" w14:textId="62F3D157" w:rsidR="00224BFE" w:rsidRPr="004B1319" w:rsidRDefault="00224BFE" w:rsidP="00DA26F8">
            <w:pPr>
              <w:rPr>
                <w:rFonts w:ascii="Arial" w:hAnsi="Arial" w:cs="Arial"/>
              </w:rPr>
            </w:pPr>
            <w:r w:rsidRPr="004B1319">
              <w:rPr>
                <w:rFonts w:ascii="Arial" w:hAnsi="Arial" w:cs="Arial"/>
              </w:rPr>
              <w:t>Is evaluation a requirement for successful applicants, and is this within the budget?</w:t>
            </w:r>
          </w:p>
        </w:tc>
        <w:tc>
          <w:tcPr>
            <w:tcW w:w="6797" w:type="dxa"/>
          </w:tcPr>
          <w:p w14:paraId="0B8C9BD9" w14:textId="77777777" w:rsidR="00224BFE" w:rsidRPr="004B1319" w:rsidRDefault="00224BFE" w:rsidP="00FE4D58">
            <w:pPr>
              <w:rPr>
                <w:rFonts w:ascii="Arial" w:hAnsi="Arial" w:cs="Arial"/>
              </w:rPr>
            </w:pPr>
            <w:r w:rsidRPr="004B1319">
              <w:rPr>
                <w:rFonts w:ascii="Arial" w:hAnsi="Arial" w:cs="Arial"/>
              </w:rPr>
              <w:t>NTCA will be commissioning an overall UKSPF People and Skills evaluation.  If projects wish to conduct their own evaluation, they can include this within the application budget, but this is not a requirement of the funding.</w:t>
            </w:r>
          </w:p>
          <w:p w14:paraId="1B19E4CD" w14:textId="5CFA5B47" w:rsidR="00772C03" w:rsidRPr="004B1319" w:rsidRDefault="00772C03" w:rsidP="00FE4D58">
            <w:pPr>
              <w:rPr>
                <w:rFonts w:ascii="Arial" w:hAnsi="Arial" w:cs="Arial"/>
              </w:rPr>
            </w:pPr>
          </w:p>
        </w:tc>
      </w:tr>
      <w:tr w:rsidR="00530493" w:rsidRPr="00530493" w14:paraId="25A532FD" w14:textId="77777777" w:rsidTr="502FB2D6">
        <w:tc>
          <w:tcPr>
            <w:tcW w:w="461" w:type="dxa"/>
          </w:tcPr>
          <w:p w14:paraId="442B87C8" w14:textId="353718A6" w:rsidR="00224BFE" w:rsidRPr="00530493" w:rsidRDefault="00530493" w:rsidP="00453252">
            <w:pPr>
              <w:rPr>
                <w:rFonts w:ascii="Arial" w:eastAsia="Times New Roman" w:hAnsi="Arial" w:cs="Arial"/>
              </w:rPr>
            </w:pPr>
            <w:r w:rsidRPr="00530493">
              <w:rPr>
                <w:rFonts w:ascii="Arial" w:eastAsia="Times New Roman" w:hAnsi="Arial" w:cs="Arial"/>
              </w:rPr>
              <w:t>37</w:t>
            </w:r>
          </w:p>
        </w:tc>
        <w:tc>
          <w:tcPr>
            <w:tcW w:w="7333" w:type="dxa"/>
          </w:tcPr>
          <w:p w14:paraId="6C548973" w14:textId="37A65578" w:rsidR="00224BFE" w:rsidRPr="004B1319" w:rsidRDefault="00224BFE" w:rsidP="00453252">
            <w:pPr>
              <w:rPr>
                <w:rFonts w:ascii="Arial" w:eastAsia="Times New Roman" w:hAnsi="Arial" w:cs="Arial"/>
              </w:rPr>
            </w:pPr>
            <w:r w:rsidRPr="004B1319">
              <w:rPr>
                <w:rFonts w:ascii="Arial" w:eastAsia="Times New Roman" w:hAnsi="Arial" w:cs="Arial"/>
              </w:rPr>
              <w:t>It has been detailed that the decision of award will take place mid-March 2023 and expectation to start delivery from 1</w:t>
            </w:r>
            <w:r w:rsidRPr="004B1319">
              <w:rPr>
                <w:rFonts w:ascii="Arial" w:eastAsia="Times New Roman" w:hAnsi="Arial" w:cs="Arial"/>
                <w:vertAlign w:val="superscript"/>
              </w:rPr>
              <w:t>st</w:t>
            </w:r>
            <w:r w:rsidRPr="004B1319">
              <w:rPr>
                <w:rFonts w:ascii="Arial" w:eastAsia="Times New Roman" w:hAnsi="Arial" w:cs="Arial"/>
              </w:rPr>
              <w:t xml:space="preserve"> April 2023, what are NTCA’s expectations on mobilisation of contract period and expectations of registering first participants?</w:t>
            </w:r>
          </w:p>
          <w:p w14:paraId="5F6BB072" w14:textId="77777777" w:rsidR="00224BFE" w:rsidRPr="004B1319" w:rsidRDefault="00224BFE" w:rsidP="00453252">
            <w:pPr>
              <w:pStyle w:val="ListParagraph"/>
              <w:contextualSpacing w:val="0"/>
              <w:rPr>
                <w:rFonts w:ascii="Arial" w:hAnsi="Arial" w:cs="Arial"/>
              </w:rPr>
            </w:pPr>
          </w:p>
        </w:tc>
        <w:tc>
          <w:tcPr>
            <w:tcW w:w="6797" w:type="dxa"/>
          </w:tcPr>
          <w:p w14:paraId="7C4474B2" w14:textId="33B689E0" w:rsidR="00224BFE" w:rsidRPr="004B1319" w:rsidRDefault="006F25C6" w:rsidP="00FE4D58">
            <w:pPr>
              <w:rPr>
                <w:rFonts w:ascii="Arial" w:hAnsi="Arial" w:cs="Arial"/>
              </w:rPr>
            </w:pPr>
            <w:r w:rsidRPr="004B1319">
              <w:rPr>
                <w:rFonts w:ascii="Arial" w:hAnsi="Arial" w:cs="Arial"/>
              </w:rPr>
              <w:t xml:space="preserve">As this </w:t>
            </w:r>
            <w:r w:rsidR="0078744A" w:rsidRPr="004B1319">
              <w:rPr>
                <w:rFonts w:ascii="Arial" w:hAnsi="Arial" w:cs="Arial"/>
              </w:rPr>
              <w:t xml:space="preserve">open call is </w:t>
            </w:r>
            <w:r w:rsidR="00936110" w:rsidRPr="004B1319">
              <w:rPr>
                <w:rFonts w:ascii="Arial" w:hAnsi="Arial" w:cs="Arial"/>
              </w:rPr>
              <w:t xml:space="preserve">focussed on </w:t>
            </w:r>
            <w:r w:rsidRPr="004B1319">
              <w:rPr>
                <w:rFonts w:ascii="Arial" w:hAnsi="Arial" w:cs="Arial"/>
              </w:rPr>
              <w:t>maintaining VCSE delivery infrastructure</w:t>
            </w:r>
            <w:r w:rsidR="00936110" w:rsidRPr="004B1319">
              <w:rPr>
                <w:rFonts w:ascii="Arial" w:hAnsi="Arial" w:cs="Arial"/>
              </w:rPr>
              <w:t xml:space="preserve"> at risk of ending due to the tail off of EU funds</w:t>
            </w:r>
            <w:r w:rsidRPr="004B1319">
              <w:rPr>
                <w:rFonts w:ascii="Arial" w:hAnsi="Arial" w:cs="Arial"/>
              </w:rPr>
              <w:t>,</w:t>
            </w:r>
            <w:r w:rsidR="00CE501C" w:rsidRPr="004B1319">
              <w:rPr>
                <w:rFonts w:ascii="Arial" w:hAnsi="Arial" w:cs="Arial"/>
              </w:rPr>
              <w:t xml:space="preserve"> and resource/infrastructure should already be in place in most </w:t>
            </w:r>
            <w:r w:rsidR="00772C03" w:rsidRPr="004B1319">
              <w:rPr>
                <w:rFonts w:ascii="Arial" w:hAnsi="Arial" w:cs="Arial"/>
              </w:rPr>
              <w:t>eligible</w:t>
            </w:r>
            <w:r w:rsidR="00CE501C" w:rsidRPr="004B1319">
              <w:rPr>
                <w:rFonts w:ascii="Arial" w:hAnsi="Arial" w:cs="Arial"/>
              </w:rPr>
              <w:t xml:space="preserve"> organisations,</w:t>
            </w:r>
            <w:r w:rsidRPr="004B1319">
              <w:rPr>
                <w:rFonts w:ascii="Arial" w:hAnsi="Arial" w:cs="Arial"/>
              </w:rPr>
              <w:t xml:space="preserve"> </w:t>
            </w:r>
            <w:r w:rsidR="00936110" w:rsidRPr="004B1319">
              <w:rPr>
                <w:rFonts w:ascii="Arial" w:hAnsi="Arial" w:cs="Arial"/>
              </w:rPr>
              <w:t>NTC</w:t>
            </w:r>
            <w:r w:rsidR="00CE501C" w:rsidRPr="004B1319">
              <w:rPr>
                <w:rFonts w:ascii="Arial" w:hAnsi="Arial" w:cs="Arial"/>
              </w:rPr>
              <w:t>A</w:t>
            </w:r>
            <w:r w:rsidR="00936110" w:rsidRPr="004B1319">
              <w:rPr>
                <w:rFonts w:ascii="Arial" w:hAnsi="Arial" w:cs="Arial"/>
              </w:rPr>
              <w:t xml:space="preserve"> anticipates that the mobilisation period will be fairly shor</w:t>
            </w:r>
            <w:r w:rsidR="00CE501C" w:rsidRPr="004B1319">
              <w:rPr>
                <w:rFonts w:ascii="Arial" w:hAnsi="Arial" w:cs="Arial"/>
              </w:rPr>
              <w:t>t with first participants being registered in April or May 2023.</w:t>
            </w:r>
          </w:p>
          <w:p w14:paraId="415CF163" w14:textId="5B703F97" w:rsidR="00CE501C" w:rsidRPr="004B1319" w:rsidRDefault="00CE501C" w:rsidP="00FE4D58">
            <w:pPr>
              <w:rPr>
                <w:rFonts w:ascii="Arial" w:hAnsi="Arial" w:cs="Arial"/>
                <w:highlight w:val="yellow"/>
              </w:rPr>
            </w:pPr>
          </w:p>
        </w:tc>
      </w:tr>
      <w:tr w:rsidR="00530493" w:rsidRPr="00530493" w14:paraId="25AC4AF9" w14:textId="77777777" w:rsidTr="502FB2D6">
        <w:tc>
          <w:tcPr>
            <w:tcW w:w="461" w:type="dxa"/>
          </w:tcPr>
          <w:p w14:paraId="4F88C7D6" w14:textId="250502A0" w:rsidR="00224BFE" w:rsidRPr="00530493" w:rsidRDefault="00530493" w:rsidP="00453252">
            <w:pPr>
              <w:rPr>
                <w:rFonts w:ascii="Arial" w:eastAsia="Times New Roman" w:hAnsi="Arial" w:cs="Arial"/>
              </w:rPr>
            </w:pPr>
            <w:r w:rsidRPr="00530493">
              <w:rPr>
                <w:rFonts w:ascii="Arial" w:eastAsia="Times New Roman" w:hAnsi="Arial" w:cs="Arial"/>
              </w:rPr>
              <w:t>38</w:t>
            </w:r>
          </w:p>
        </w:tc>
        <w:tc>
          <w:tcPr>
            <w:tcW w:w="7333" w:type="dxa"/>
          </w:tcPr>
          <w:p w14:paraId="7408B3BD" w14:textId="0329A68D" w:rsidR="00224BFE" w:rsidRPr="004B1319" w:rsidRDefault="00224BFE" w:rsidP="00453252">
            <w:pPr>
              <w:rPr>
                <w:rFonts w:ascii="Arial" w:eastAsia="Times New Roman" w:hAnsi="Arial" w:cs="Arial"/>
              </w:rPr>
            </w:pPr>
            <w:r w:rsidRPr="004B1319">
              <w:rPr>
                <w:rFonts w:ascii="Arial" w:eastAsia="Times New Roman" w:hAnsi="Arial" w:cs="Arial"/>
              </w:rPr>
              <w:t>Looking over the ITT questions there is no clear indication of “word count” for each question. Can you provide some guidance on any expectations of amount of information NTCA are looking for to assess?</w:t>
            </w:r>
          </w:p>
          <w:p w14:paraId="3FA55110" w14:textId="77777777" w:rsidR="00224BFE" w:rsidRPr="004B1319" w:rsidRDefault="00224BFE" w:rsidP="00453252">
            <w:pPr>
              <w:rPr>
                <w:rFonts w:ascii="Arial" w:hAnsi="Arial" w:cs="Arial"/>
              </w:rPr>
            </w:pPr>
          </w:p>
        </w:tc>
        <w:tc>
          <w:tcPr>
            <w:tcW w:w="6797" w:type="dxa"/>
          </w:tcPr>
          <w:p w14:paraId="6CA5268C" w14:textId="6B70851A" w:rsidR="00224BFE" w:rsidRPr="004B1319" w:rsidRDefault="00C24935" w:rsidP="00FE4D58">
            <w:pPr>
              <w:rPr>
                <w:rFonts w:ascii="Arial" w:hAnsi="Arial" w:cs="Arial"/>
              </w:rPr>
            </w:pPr>
            <w:r w:rsidRPr="004B1319">
              <w:rPr>
                <w:rFonts w:ascii="Arial" w:hAnsi="Arial" w:cs="Arial"/>
              </w:rPr>
              <w:t xml:space="preserve">Word counts have not been provided so as not to restrict the information </w:t>
            </w:r>
            <w:r w:rsidR="002F0E9C" w:rsidRPr="004B1319">
              <w:rPr>
                <w:rFonts w:ascii="Arial" w:hAnsi="Arial" w:cs="Arial"/>
              </w:rPr>
              <w:t xml:space="preserve">lead applicants can provide, however lead applicants should </w:t>
            </w:r>
            <w:r w:rsidR="009A115C" w:rsidRPr="004B1319">
              <w:rPr>
                <w:rFonts w:ascii="Arial" w:hAnsi="Arial" w:cs="Arial"/>
              </w:rPr>
              <w:t>ensure answers are clear and all parts</w:t>
            </w:r>
            <w:r w:rsidR="00F3189D" w:rsidRPr="004B1319">
              <w:rPr>
                <w:rFonts w:ascii="Arial" w:hAnsi="Arial" w:cs="Arial"/>
              </w:rPr>
              <w:t xml:space="preserve"> of each question</w:t>
            </w:r>
            <w:r w:rsidR="009A115C" w:rsidRPr="004B1319">
              <w:rPr>
                <w:rFonts w:ascii="Arial" w:hAnsi="Arial" w:cs="Arial"/>
              </w:rPr>
              <w:t xml:space="preserve"> </w:t>
            </w:r>
            <w:r w:rsidR="00B01491" w:rsidRPr="004B1319">
              <w:rPr>
                <w:rFonts w:ascii="Arial" w:hAnsi="Arial" w:cs="Arial"/>
              </w:rPr>
              <w:t>are</w:t>
            </w:r>
            <w:r w:rsidR="009A115C" w:rsidRPr="004B1319">
              <w:rPr>
                <w:rFonts w:ascii="Arial" w:hAnsi="Arial" w:cs="Arial"/>
              </w:rPr>
              <w:t xml:space="preserve"> answered</w:t>
            </w:r>
            <w:r w:rsidR="00F3189D" w:rsidRPr="004B1319">
              <w:rPr>
                <w:rFonts w:ascii="Arial" w:hAnsi="Arial" w:cs="Arial"/>
              </w:rPr>
              <w:t xml:space="preserve">. The assessment criteria </w:t>
            </w:r>
            <w:r w:rsidR="005971E9" w:rsidRPr="004B1319">
              <w:rPr>
                <w:rFonts w:ascii="Arial" w:hAnsi="Arial" w:cs="Arial"/>
              </w:rPr>
              <w:t xml:space="preserve">explains how </w:t>
            </w:r>
            <w:r w:rsidR="009A115C" w:rsidRPr="004B1319">
              <w:rPr>
                <w:rFonts w:ascii="Arial" w:hAnsi="Arial" w:cs="Arial"/>
              </w:rPr>
              <w:t>scores will be awarded</w:t>
            </w:r>
            <w:r w:rsidR="00B01491" w:rsidRPr="004B1319">
              <w:rPr>
                <w:rFonts w:ascii="Arial" w:hAnsi="Arial" w:cs="Arial"/>
              </w:rPr>
              <w:t xml:space="preserve"> by the assessment panel.</w:t>
            </w:r>
          </w:p>
          <w:p w14:paraId="44239F8A" w14:textId="3A265C06" w:rsidR="000C6300" w:rsidRPr="004B1319" w:rsidRDefault="000C6300" w:rsidP="00FE4D58">
            <w:pPr>
              <w:rPr>
                <w:rFonts w:ascii="Arial" w:hAnsi="Arial" w:cs="Arial"/>
              </w:rPr>
            </w:pPr>
          </w:p>
        </w:tc>
      </w:tr>
      <w:tr w:rsidR="00530493" w:rsidRPr="00530493" w14:paraId="732A3985" w14:textId="77777777" w:rsidTr="502FB2D6">
        <w:tc>
          <w:tcPr>
            <w:tcW w:w="461" w:type="dxa"/>
          </w:tcPr>
          <w:p w14:paraId="18EC26BE" w14:textId="2EBAA082" w:rsidR="00224BFE" w:rsidRPr="00530493" w:rsidRDefault="00530493" w:rsidP="00453252">
            <w:pPr>
              <w:rPr>
                <w:rFonts w:ascii="Arial" w:eastAsia="Times New Roman" w:hAnsi="Arial" w:cs="Arial"/>
              </w:rPr>
            </w:pPr>
            <w:r w:rsidRPr="00530493">
              <w:rPr>
                <w:rFonts w:ascii="Arial" w:eastAsia="Times New Roman" w:hAnsi="Arial" w:cs="Arial"/>
              </w:rPr>
              <w:lastRenderedPageBreak/>
              <w:t>39</w:t>
            </w:r>
          </w:p>
        </w:tc>
        <w:tc>
          <w:tcPr>
            <w:tcW w:w="7333" w:type="dxa"/>
          </w:tcPr>
          <w:p w14:paraId="2FBCC223" w14:textId="6FE72D69" w:rsidR="00224BFE" w:rsidRPr="004B1319" w:rsidRDefault="00224BFE" w:rsidP="00453252">
            <w:pPr>
              <w:rPr>
                <w:rFonts w:ascii="Arial" w:eastAsia="Times New Roman" w:hAnsi="Arial" w:cs="Arial"/>
              </w:rPr>
            </w:pPr>
            <w:r w:rsidRPr="004B1319">
              <w:rPr>
                <w:rFonts w:ascii="Arial" w:eastAsia="Times New Roman" w:hAnsi="Arial" w:cs="Arial"/>
              </w:rPr>
              <w:t>Can you confirm that rental costs for premises can be claimed?</w:t>
            </w:r>
          </w:p>
          <w:p w14:paraId="24583A77" w14:textId="77777777" w:rsidR="00224BFE" w:rsidRPr="004B1319" w:rsidRDefault="00224BFE" w:rsidP="00453252">
            <w:pPr>
              <w:rPr>
                <w:rFonts w:ascii="Arial" w:hAnsi="Arial" w:cs="Arial"/>
              </w:rPr>
            </w:pPr>
          </w:p>
        </w:tc>
        <w:tc>
          <w:tcPr>
            <w:tcW w:w="6797" w:type="dxa"/>
          </w:tcPr>
          <w:p w14:paraId="13AA9BDC" w14:textId="5099C127" w:rsidR="00224BFE" w:rsidRPr="004B1319" w:rsidRDefault="003A1DF6" w:rsidP="00FE4D58">
            <w:pPr>
              <w:rPr>
                <w:rFonts w:ascii="Arial" w:hAnsi="Arial" w:cs="Arial"/>
              </w:rPr>
            </w:pPr>
            <w:r w:rsidRPr="004B1319">
              <w:rPr>
                <w:rFonts w:ascii="Arial" w:hAnsi="Arial" w:cs="Arial"/>
              </w:rPr>
              <w:t xml:space="preserve">This depends on how the premises are used </w:t>
            </w:r>
            <w:r w:rsidR="00440CE7" w:rsidRPr="004B1319">
              <w:rPr>
                <w:rFonts w:ascii="Arial" w:hAnsi="Arial" w:cs="Arial"/>
              </w:rPr>
              <w:t xml:space="preserve">– please refer to section 15 </w:t>
            </w:r>
            <w:r w:rsidR="00B31460" w:rsidRPr="004B1319">
              <w:rPr>
                <w:rFonts w:ascii="Arial" w:hAnsi="Arial" w:cs="Arial"/>
              </w:rPr>
              <w:t xml:space="preserve">of the </w:t>
            </w:r>
            <w:r w:rsidR="00390F9B" w:rsidRPr="004B1319">
              <w:rPr>
                <w:rFonts w:ascii="Arial" w:hAnsi="Arial" w:cs="Arial"/>
              </w:rPr>
              <w:t>Project Application G</w:t>
            </w:r>
            <w:r w:rsidR="00B31460" w:rsidRPr="004B1319">
              <w:rPr>
                <w:rFonts w:ascii="Arial" w:hAnsi="Arial" w:cs="Arial"/>
              </w:rPr>
              <w:t>uidance document.</w:t>
            </w:r>
          </w:p>
          <w:p w14:paraId="67C7B2FB" w14:textId="16C4B6EF" w:rsidR="000C6300" w:rsidRPr="004B1319" w:rsidRDefault="000C6300" w:rsidP="00FE4D58">
            <w:pPr>
              <w:rPr>
                <w:rFonts w:ascii="Arial" w:hAnsi="Arial" w:cs="Arial"/>
                <w:highlight w:val="yellow"/>
              </w:rPr>
            </w:pPr>
          </w:p>
        </w:tc>
      </w:tr>
      <w:tr w:rsidR="00530493" w:rsidRPr="00530493" w14:paraId="619CB62B" w14:textId="77777777" w:rsidTr="502FB2D6">
        <w:tc>
          <w:tcPr>
            <w:tcW w:w="461" w:type="dxa"/>
          </w:tcPr>
          <w:p w14:paraId="6E6C10C8" w14:textId="1B3C1D0A" w:rsidR="00224BFE" w:rsidRPr="00530493" w:rsidRDefault="00530493" w:rsidP="00453252">
            <w:pPr>
              <w:rPr>
                <w:rFonts w:ascii="Arial" w:eastAsia="Times New Roman" w:hAnsi="Arial" w:cs="Arial"/>
              </w:rPr>
            </w:pPr>
            <w:r w:rsidRPr="00530493">
              <w:rPr>
                <w:rFonts w:ascii="Arial" w:eastAsia="Times New Roman" w:hAnsi="Arial" w:cs="Arial"/>
              </w:rPr>
              <w:t>40</w:t>
            </w:r>
          </w:p>
        </w:tc>
        <w:tc>
          <w:tcPr>
            <w:tcW w:w="7333" w:type="dxa"/>
          </w:tcPr>
          <w:p w14:paraId="363BE2E5" w14:textId="46186A18" w:rsidR="00772C03" w:rsidRPr="004B1319" w:rsidRDefault="00224BFE" w:rsidP="00DA26F8">
            <w:pPr>
              <w:rPr>
                <w:rFonts w:ascii="Arial" w:eastAsia="Times New Roman" w:hAnsi="Arial" w:cs="Arial"/>
              </w:rPr>
            </w:pPr>
            <w:r w:rsidRPr="004B1319">
              <w:rPr>
                <w:rFonts w:ascii="Arial" w:eastAsia="Times New Roman" w:hAnsi="Arial" w:cs="Arial"/>
              </w:rPr>
              <w:t>When will we receive the copies of the slides from the presentations from 2 events over the past 2 weeks? Require the breakdown of customer volumes, outputs, and outcomes to allow for us to plan the operational delivery.</w:t>
            </w:r>
          </w:p>
        </w:tc>
        <w:tc>
          <w:tcPr>
            <w:tcW w:w="6797" w:type="dxa"/>
          </w:tcPr>
          <w:p w14:paraId="327C3226" w14:textId="2E37D38D" w:rsidR="00224BFE" w:rsidRPr="004B1319" w:rsidRDefault="00224BFE" w:rsidP="00FE4D58">
            <w:pPr>
              <w:rPr>
                <w:rFonts w:ascii="Arial" w:hAnsi="Arial" w:cs="Arial"/>
              </w:rPr>
            </w:pPr>
            <w:r w:rsidRPr="004B1319">
              <w:rPr>
                <w:rFonts w:ascii="Arial" w:hAnsi="Arial" w:cs="Arial"/>
              </w:rPr>
              <w:t>These will be published by</w:t>
            </w:r>
            <w:r w:rsidR="00530493" w:rsidRPr="004B1319">
              <w:rPr>
                <w:rFonts w:ascii="Arial" w:hAnsi="Arial" w:cs="Arial"/>
              </w:rPr>
              <w:t xml:space="preserve"> on the UKSPF People and Skills Open Call section of the NTCA website by</w:t>
            </w:r>
            <w:r w:rsidRPr="004B1319">
              <w:rPr>
                <w:rFonts w:ascii="Arial" w:hAnsi="Arial" w:cs="Arial"/>
              </w:rPr>
              <w:t xml:space="preserve"> close of play on Wednesday 25</w:t>
            </w:r>
            <w:r w:rsidRPr="004B1319">
              <w:rPr>
                <w:rFonts w:ascii="Arial" w:hAnsi="Arial" w:cs="Arial"/>
                <w:vertAlign w:val="superscript"/>
              </w:rPr>
              <w:t>th</w:t>
            </w:r>
            <w:r w:rsidRPr="004B1319">
              <w:rPr>
                <w:rFonts w:ascii="Arial" w:hAnsi="Arial" w:cs="Arial"/>
              </w:rPr>
              <w:t xml:space="preserve"> January 2023.</w:t>
            </w:r>
          </w:p>
        </w:tc>
      </w:tr>
      <w:tr w:rsidR="00530493" w:rsidRPr="00530493" w14:paraId="51BAAFFE" w14:textId="77777777" w:rsidTr="502FB2D6">
        <w:tc>
          <w:tcPr>
            <w:tcW w:w="461" w:type="dxa"/>
          </w:tcPr>
          <w:p w14:paraId="21B5EDA1" w14:textId="74302FC5" w:rsidR="006F25C6" w:rsidRPr="00530493" w:rsidRDefault="00530493" w:rsidP="00453252">
            <w:pPr>
              <w:rPr>
                <w:rFonts w:ascii="Arial" w:eastAsia="Times New Roman" w:hAnsi="Arial" w:cs="Arial"/>
              </w:rPr>
            </w:pPr>
            <w:r w:rsidRPr="00530493">
              <w:rPr>
                <w:rFonts w:ascii="Arial" w:eastAsia="Times New Roman" w:hAnsi="Arial" w:cs="Arial"/>
              </w:rPr>
              <w:t>41</w:t>
            </w:r>
          </w:p>
        </w:tc>
        <w:tc>
          <w:tcPr>
            <w:tcW w:w="7333" w:type="dxa"/>
          </w:tcPr>
          <w:p w14:paraId="2022436E" w14:textId="7DE7C86C" w:rsidR="009D01AB" w:rsidRPr="004B1319" w:rsidRDefault="009D01AB" w:rsidP="009D01AB">
            <w:pPr>
              <w:rPr>
                <w:rFonts w:ascii="Arial" w:eastAsia="Calibri" w:hAnsi="Arial" w:cs="Arial"/>
              </w:rPr>
            </w:pPr>
            <w:r w:rsidRPr="004B1319">
              <w:rPr>
                <w:rFonts w:ascii="Arial" w:eastAsia="Calibri" w:hAnsi="Arial" w:cs="Arial"/>
              </w:rPr>
              <w:t>We are ideally placed for the Programme’s spec, outputs and outcomes. We deliver employability programming for adults with complex learning disability under grant aid, but not ESF.  This looks as though it knocks us out of the eligibility criteria at first stage. Is there a reason for restricting this only to currently ESF funded VCS providers?</w:t>
            </w:r>
          </w:p>
          <w:p w14:paraId="5B69EB77" w14:textId="77777777" w:rsidR="006F25C6" w:rsidRPr="004B1319" w:rsidRDefault="006F25C6" w:rsidP="00453252">
            <w:pPr>
              <w:rPr>
                <w:rFonts w:ascii="Arial" w:eastAsia="Times New Roman" w:hAnsi="Arial" w:cs="Arial"/>
              </w:rPr>
            </w:pPr>
          </w:p>
        </w:tc>
        <w:tc>
          <w:tcPr>
            <w:tcW w:w="6797" w:type="dxa"/>
          </w:tcPr>
          <w:p w14:paraId="5148CA80" w14:textId="1F0DE751" w:rsidR="006F25C6" w:rsidRPr="004B1319" w:rsidRDefault="00026ED0" w:rsidP="00FE4D58">
            <w:pPr>
              <w:rPr>
                <w:rFonts w:ascii="Arial" w:hAnsi="Arial" w:cs="Arial"/>
              </w:rPr>
            </w:pPr>
            <w:r w:rsidRPr="004B1319">
              <w:rPr>
                <w:rFonts w:ascii="Arial" w:hAnsi="Arial" w:cs="Arial"/>
              </w:rPr>
              <w:t xml:space="preserve">As detailed in section 8 of the </w:t>
            </w:r>
            <w:r w:rsidR="00390F9B" w:rsidRPr="004B1319">
              <w:rPr>
                <w:rFonts w:ascii="Arial" w:hAnsi="Arial" w:cs="Arial"/>
              </w:rPr>
              <w:t>Open Call S</w:t>
            </w:r>
            <w:r w:rsidRPr="004B1319">
              <w:rPr>
                <w:rFonts w:ascii="Arial" w:hAnsi="Arial" w:cs="Arial"/>
              </w:rPr>
              <w:t>pecification</w:t>
            </w:r>
            <w:r w:rsidR="00390F9B" w:rsidRPr="004B1319">
              <w:rPr>
                <w:rFonts w:ascii="Arial" w:hAnsi="Arial" w:cs="Arial"/>
              </w:rPr>
              <w:t xml:space="preserve"> document</w:t>
            </w:r>
            <w:r w:rsidRPr="004B1319">
              <w:rPr>
                <w:rFonts w:ascii="Arial" w:hAnsi="Arial" w:cs="Arial"/>
              </w:rPr>
              <w:t>, t</w:t>
            </w:r>
            <w:r w:rsidR="00426046" w:rsidRPr="004B1319">
              <w:rPr>
                <w:rFonts w:ascii="Arial" w:hAnsi="Arial" w:cs="Arial"/>
              </w:rPr>
              <w:t xml:space="preserve">he eligibility criteria for UKSPF People and Skills funding </w:t>
            </w:r>
            <w:r w:rsidR="004939F0" w:rsidRPr="004B1319">
              <w:rPr>
                <w:rFonts w:ascii="Arial" w:hAnsi="Arial" w:cs="Arial"/>
              </w:rPr>
              <w:t xml:space="preserve">has been set by the Department for Levelling Up Housing and Communities (DLUHC) and </w:t>
            </w:r>
            <w:r w:rsidR="00426046" w:rsidRPr="004B1319">
              <w:rPr>
                <w:rFonts w:ascii="Arial" w:hAnsi="Arial" w:cs="Arial"/>
              </w:rPr>
              <w:t>is as follows:</w:t>
            </w:r>
          </w:p>
          <w:p w14:paraId="7E3DA5DE" w14:textId="77777777" w:rsidR="00426046" w:rsidRPr="004B1319" w:rsidRDefault="00426046" w:rsidP="00FE4D58">
            <w:pPr>
              <w:rPr>
                <w:rFonts w:ascii="Arial" w:hAnsi="Arial" w:cs="Arial"/>
                <w:i/>
                <w:iCs/>
              </w:rPr>
            </w:pPr>
          </w:p>
          <w:p w14:paraId="27F12319" w14:textId="360C8FD7" w:rsidR="0005144A" w:rsidRPr="004B1319" w:rsidRDefault="0005144A" w:rsidP="00FE4D58">
            <w:pPr>
              <w:rPr>
                <w:rFonts w:ascii="Arial" w:hAnsi="Arial" w:cs="Arial"/>
                <w:i/>
                <w:iCs/>
              </w:rPr>
            </w:pPr>
            <w:r w:rsidRPr="004B1319">
              <w:rPr>
                <w:rFonts w:ascii="Arial" w:hAnsi="Arial" w:cs="Arial"/>
                <w:i/>
                <w:iCs/>
              </w:rPr>
              <w:t xml:space="preserve">Lead local authorities have the flexibility to fund targeted </w:t>
            </w:r>
            <w:r w:rsidR="00424BBD" w:rsidRPr="004B1319">
              <w:rPr>
                <w:rFonts w:ascii="Arial" w:hAnsi="Arial" w:cs="Arial"/>
                <w:i/>
                <w:iCs/>
              </w:rPr>
              <w:t xml:space="preserve">people and skills provision in 2022-23 and 2023-24 </w:t>
            </w:r>
            <w:r w:rsidR="004F70BB" w:rsidRPr="004B1319">
              <w:rPr>
                <w:rFonts w:ascii="Arial" w:hAnsi="Arial" w:cs="Arial"/>
                <w:i/>
                <w:iCs/>
              </w:rPr>
              <w:t>where this is a continuing priority for 2024-25 and may be a</w:t>
            </w:r>
            <w:r w:rsidR="0059683A" w:rsidRPr="004B1319">
              <w:rPr>
                <w:rFonts w:ascii="Arial" w:hAnsi="Arial" w:cs="Arial"/>
                <w:i/>
                <w:iCs/>
              </w:rPr>
              <w:t>t</w:t>
            </w:r>
            <w:r w:rsidR="004F70BB" w:rsidRPr="004B1319">
              <w:rPr>
                <w:rFonts w:ascii="Arial" w:hAnsi="Arial" w:cs="Arial"/>
                <w:i/>
                <w:iCs/>
              </w:rPr>
              <w:t xml:space="preserve"> significant risk</w:t>
            </w:r>
            <w:r w:rsidR="00DF0B3E" w:rsidRPr="004B1319">
              <w:rPr>
                <w:rFonts w:ascii="Arial" w:hAnsi="Arial" w:cs="Arial"/>
                <w:i/>
                <w:iCs/>
              </w:rPr>
              <w:t xml:space="preserve"> of ending due to the tail off of EU funds.  This flexibility may only be used where provision is currently delivered </w:t>
            </w:r>
            <w:r w:rsidR="003312FB" w:rsidRPr="004B1319">
              <w:rPr>
                <w:rFonts w:ascii="Arial" w:hAnsi="Arial" w:cs="Arial"/>
                <w:i/>
                <w:iCs/>
              </w:rPr>
              <w:t>by voluntary and community organisations, having regard for the focus of the Fund and available funding.</w:t>
            </w:r>
          </w:p>
          <w:p w14:paraId="627AE443" w14:textId="77777777" w:rsidR="0005144A" w:rsidRPr="004B1319" w:rsidRDefault="0005144A" w:rsidP="00FE4D58">
            <w:pPr>
              <w:rPr>
                <w:rFonts w:ascii="Arial" w:hAnsi="Arial" w:cs="Arial"/>
              </w:rPr>
            </w:pPr>
          </w:p>
          <w:p w14:paraId="7A3E174D" w14:textId="418E926C" w:rsidR="00426046" w:rsidRPr="004B1319" w:rsidRDefault="00FA320F" w:rsidP="00FE4D58">
            <w:pPr>
              <w:rPr>
                <w:rFonts w:ascii="Arial" w:hAnsi="Arial" w:cs="Arial"/>
              </w:rPr>
            </w:pPr>
            <w:r w:rsidRPr="004B1319">
              <w:rPr>
                <w:rFonts w:ascii="Arial" w:hAnsi="Arial" w:cs="Arial"/>
              </w:rPr>
              <w:t xml:space="preserve">Organisations not currently delivering ESF-funded activity are eligible to </w:t>
            </w:r>
            <w:r w:rsidR="00037B22" w:rsidRPr="004B1319">
              <w:rPr>
                <w:rFonts w:ascii="Arial" w:hAnsi="Arial" w:cs="Arial"/>
              </w:rPr>
              <w:t xml:space="preserve">apply as a delivery partner, provided that the lead organisation meets the criteria set out in Section 8 of the Open Call </w:t>
            </w:r>
            <w:r w:rsidR="00390F9B" w:rsidRPr="004B1319">
              <w:rPr>
                <w:rFonts w:ascii="Arial" w:hAnsi="Arial" w:cs="Arial"/>
              </w:rPr>
              <w:t>S</w:t>
            </w:r>
            <w:r w:rsidR="00037B22" w:rsidRPr="004B1319">
              <w:rPr>
                <w:rFonts w:ascii="Arial" w:hAnsi="Arial" w:cs="Arial"/>
              </w:rPr>
              <w:t>pecification</w:t>
            </w:r>
            <w:r w:rsidR="00390F9B" w:rsidRPr="004B1319">
              <w:rPr>
                <w:rFonts w:ascii="Arial" w:hAnsi="Arial" w:cs="Arial"/>
              </w:rPr>
              <w:t xml:space="preserve"> document</w:t>
            </w:r>
            <w:r w:rsidR="00037B22" w:rsidRPr="004B1319">
              <w:rPr>
                <w:rFonts w:ascii="Arial" w:hAnsi="Arial" w:cs="Arial"/>
              </w:rPr>
              <w:t>.</w:t>
            </w:r>
          </w:p>
          <w:p w14:paraId="097B13FE" w14:textId="5427142E" w:rsidR="00763995" w:rsidRPr="004B1319" w:rsidRDefault="00763995" w:rsidP="00FE4D58">
            <w:pPr>
              <w:rPr>
                <w:rFonts w:ascii="Arial" w:hAnsi="Arial" w:cs="Arial"/>
              </w:rPr>
            </w:pPr>
          </w:p>
        </w:tc>
      </w:tr>
      <w:tr w:rsidR="00F80A33" w:rsidRPr="00530493" w14:paraId="2DB0C419" w14:textId="77777777" w:rsidTr="502FB2D6">
        <w:tc>
          <w:tcPr>
            <w:tcW w:w="461" w:type="dxa"/>
          </w:tcPr>
          <w:p w14:paraId="7A861E65" w14:textId="7FB1F4FC" w:rsidR="00F80A33" w:rsidRPr="00530493" w:rsidRDefault="00F80A33" w:rsidP="00453252">
            <w:pPr>
              <w:rPr>
                <w:rFonts w:ascii="Arial" w:eastAsia="Times New Roman" w:hAnsi="Arial" w:cs="Arial"/>
              </w:rPr>
            </w:pPr>
            <w:r>
              <w:rPr>
                <w:rFonts w:ascii="Arial" w:eastAsia="Times New Roman" w:hAnsi="Arial" w:cs="Arial"/>
              </w:rPr>
              <w:t>42</w:t>
            </w:r>
          </w:p>
        </w:tc>
        <w:tc>
          <w:tcPr>
            <w:tcW w:w="7333" w:type="dxa"/>
          </w:tcPr>
          <w:p w14:paraId="3E4B1C79" w14:textId="247E5C7D" w:rsidR="00EA4F67" w:rsidRPr="004B1319" w:rsidRDefault="00EA4F67" w:rsidP="00EA4F67">
            <w:pPr>
              <w:rPr>
                <w:rFonts w:ascii="Arial" w:hAnsi="Arial" w:cs="Arial"/>
              </w:rPr>
            </w:pPr>
            <w:r w:rsidRPr="004B1319">
              <w:rPr>
                <w:rFonts w:ascii="Arial" w:hAnsi="Arial" w:cs="Arial"/>
              </w:rPr>
              <w:t xml:space="preserve">At the [workshops] it was highlighted that this participant number over the next 2 years will be 40% of the number shown in the presentation </w:t>
            </w:r>
            <w:r w:rsidRPr="004B1319">
              <w:rPr>
                <w:rFonts w:ascii="Arial" w:hAnsi="Arial" w:cs="Arial"/>
              </w:rPr>
              <w:lastRenderedPageBreak/>
              <w:t xml:space="preserve">slides [878]. When we calculate this across the region and the potential number of lead partners that are successful within the confines </w:t>
            </w:r>
            <w:r w:rsidR="00C7376E" w:rsidRPr="004B1319">
              <w:rPr>
                <w:rFonts w:ascii="Arial" w:hAnsi="Arial" w:cs="Arial"/>
              </w:rPr>
              <w:t>o</w:t>
            </w:r>
            <w:r w:rsidRPr="004B1319">
              <w:rPr>
                <w:rFonts w:ascii="Arial" w:hAnsi="Arial" w:cs="Arial"/>
              </w:rPr>
              <w:t>f the allocated funds, it seems very low participant numbers for outputs and outcomes.</w:t>
            </w:r>
          </w:p>
          <w:p w14:paraId="62902F5D" w14:textId="77777777" w:rsidR="00EA4F67" w:rsidRPr="004B1319" w:rsidRDefault="00EA4F67" w:rsidP="00EA4F67">
            <w:pPr>
              <w:rPr>
                <w:rFonts w:ascii="Arial" w:hAnsi="Arial" w:cs="Arial"/>
              </w:rPr>
            </w:pPr>
          </w:p>
          <w:p w14:paraId="5075E1B8" w14:textId="77777777" w:rsidR="00EA4F67" w:rsidRPr="004B1319" w:rsidRDefault="00EA4F67" w:rsidP="00EA4F67">
            <w:pPr>
              <w:rPr>
                <w:rFonts w:ascii="Arial" w:hAnsi="Arial" w:cs="Arial"/>
              </w:rPr>
            </w:pPr>
            <w:r w:rsidRPr="004B1319">
              <w:rPr>
                <w:rFonts w:ascii="Arial" w:hAnsi="Arial" w:cs="Arial"/>
              </w:rPr>
              <w:t>Are you able to provide a clearer indication of the size of caseload each organisation would be expected to support?</w:t>
            </w:r>
          </w:p>
          <w:p w14:paraId="55612F00" w14:textId="77777777" w:rsidR="00EA4F67" w:rsidRPr="004B1319" w:rsidRDefault="00EA4F67" w:rsidP="00EA4F67">
            <w:pPr>
              <w:rPr>
                <w:rFonts w:ascii="Arial" w:hAnsi="Arial" w:cs="Arial"/>
              </w:rPr>
            </w:pPr>
          </w:p>
          <w:p w14:paraId="0648F138" w14:textId="77777777" w:rsidR="00F80A33" w:rsidRPr="004B1319" w:rsidRDefault="00F80A33" w:rsidP="00133731">
            <w:pPr>
              <w:rPr>
                <w:rFonts w:ascii="Arial" w:eastAsia="Calibri" w:hAnsi="Arial" w:cs="Arial"/>
              </w:rPr>
            </w:pPr>
          </w:p>
        </w:tc>
        <w:tc>
          <w:tcPr>
            <w:tcW w:w="6797" w:type="dxa"/>
          </w:tcPr>
          <w:p w14:paraId="756C03F3" w14:textId="766578AB" w:rsidR="00E1673A" w:rsidRPr="004B1319" w:rsidRDefault="0078663B" w:rsidP="00E1673A">
            <w:pPr>
              <w:rPr>
                <w:rFonts w:ascii="Arial" w:hAnsi="Arial" w:cs="Arial"/>
              </w:rPr>
            </w:pPr>
            <w:r w:rsidRPr="004B1319">
              <w:rPr>
                <w:rFonts w:ascii="Arial" w:hAnsi="Arial" w:cs="Arial"/>
              </w:rPr>
              <w:lastRenderedPageBreak/>
              <w:t>Within this call t</w:t>
            </w:r>
            <w:r w:rsidR="00E1673A" w:rsidRPr="004B1319">
              <w:rPr>
                <w:rFonts w:ascii="Arial" w:hAnsi="Arial" w:cs="Arial"/>
              </w:rPr>
              <w:t>here</w:t>
            </w:r>
            <w:r w:rsidRPr="004B1319">
              <w:rPr>
                <w:rFonts w:ascii="Arial" w:hAnsi="Arial" w:cs="Arial"/>
              </w:rPr>
              <w:t xml:space="preserve"> i</w:t>
            </w:r>
            <w:r w:rsidR="00E1673A" w:rsidRPr="004B1319">
              <w:rPr>
                <w:rFonts w:ascii="Arial" w:hAnsi="Arial" w:cs="Arial"/>
              </w:rPr>
              <w:t xml:space="preserve">s a focus on qualitative support and making a real difference </w:t>
            </w:r>
            <w:r w:rsidRPr="004B1319">
              <w:rPr>
                <w:rFonts w:ascii="Arial" w:hAnsi="Arial" w:cs="Arial"/>
              </w:rPr>
              <w:t xml:space="preserve">to residents </w:t>
            </w:r>
            <w:r w:rsidR="00E1673A" w:rsidRPr="004B1319">
              <w:rPr>
                <w:rFonts w:ascii="Arial" w:hAnsi="Arial" w:cs="Arial"/>
              </w:rPr>
              <w:t>in the North of Tyne.</w:t>
            </w:r>
          </w:p>
          <w:p w14:paraId="7C517D11" w14:textId="77777777" w:rsidR="00067AAC" w:rsidRPr="004B1319" w:rsidRDefault="00067AAC" w:rsidP="00E1673A">
            <w:pPr>
              <w:rPr>
                <w:rFonts w:ascii="Arial" w:hAnsi="Arial" w:cs="Arial"/>
              </w:rPr>
            </w:pPr>
          </w:p>
          <w:p w14:paraId="265C2A4A" w14:textId="0B25BFB7" w:rsidR="00461ADB" w:rsidRPr="004B1319" w:rsidRDefault="00067AAC" w:rsidP="00E1673A">
            <w:pPr>
              <w:rPr>
                <w:rFonts w:ascii="Arial" w:hAnsi="Arial" w:cs="Arial"/>
              </w:rPr>
            </w:pPr>
            <w:r w:rsidRPr="004B1319">
              <w:rPr>
                <w:rFonts w:ascii="Arial" w:hAnsi="Arial" w:cs="Arial"/>
              </w:rPr>
              <w:t>NTCA will not determine the size of individual caseloads however the unit cost of £7,500 (</w:t>
            </w:r>
            <w:r w:rsidR="00E1673A" w:rsidRPr="004B1319">
              <w:rPr>
                <w:rFonts w:ascii="Arial" w:hAnsi="Arial" w:cs="Arial"/>
              </w:rPr>
              <w:t>on a sliding scale between £5000 minimum - £8000 maximum per beneficiary</w:t>
            </w:r>
            <w:r w:rsidRPr="004B1319">
              <w:rPr>
                <w:rFonts w:ascii="Arial" w:hAnsi="Arial" w:cs="Arial"/>
              </w:rPr>
              <w:t xml:space="preserve">) was provided to support applicants to determine </w:t>
            </w:r>
            <w:r w:rsidR="00D34A5C" w:rsidRPr="004B1319">
              <w:rPr>
                <w:rFonts w:ascii="Arial" w:hAnsi="Arial" w:cs="Arial"/>
              </w:rPr>
              <w:t>the outputs and outcomes they are able to deliver</w:t>
            </w:r>
            <w:r w:rsidR="00E1673A" w:rsidRPr="004B1319">
              <w:rPr>
                <w:rFonts w:ascii="Arial" w:hAnsi="Arial" w:cs="Arial"/>
              </w:rPr>
              <w:t>.</w:t>
            </w:r>
          </w:p>
          <w:p w14:paraId="21A5FECC" w14:textId="77777777" w:rsidR="00343B79" w:rsidRPr="004B1319" w:rsidRDefault="00343B79" w:rsidP="00E1673A">
            <w:pPr>
              <w:rPr>
                <w:rFonts w:ascii="Arial" w:hAnsi="Arial" w:cs="Arial"/>
              </w:rPr>
            </w:pPr>
          </w:p>
          <w:p w14:paraId="4D88F5BF" w14:textId="1A6AE8B5" w:rsidR="00F80A33" w:rsidRPr="004B1319" w:rsidRDefault="00461ADB" w:rsidP="502FB2D6">
            <w:pPr>
              <w:rPr>
                <w:rFonts w:ascii="Arial" w:hAnsi="Arial" w:cs="Arial"/>
              </w:rPr>
            </w:pPr>
            <w:r w:rsidRPr="004B1319">
              <w:rPr>
                <w:rFonts w:ascii="Arial" w:hAnsi="Arial" w:cs="Arial"/>
              </w:rPr>
              <w:t>During the assessment panel process,</w:t>
            </w:r>
            <w:r w:rsidR="00D0091E" w:rsidRPr="004B1319">
              <w:rPr>
                <w:rFonts w:ascii="Arial" w:hAnsi="Arial" w:cs="Arial"/>
              </w:rPr>
              <w:t xml:space="preserve"> and potential subsequent moderation process,</w:t>
            </w:r>
            <w:r w:rsidRPr="004B1319">
              <w:rPr>
                <w:rFonts w:ascii="Arial" w:hAnsi="Arial" w:cs="Arial"/>
              </w:rPr>
              <w:t xml:space="preserve"> NTCA will ensure adequate </w:t>
            </w:r>
            <w:r w:rsidR="00366761" w:rsidRPr="004B1319">
              <w:rPr>
                <w:rFonts w:ascii="Arial" w:hAnsi="Arial" w:cs="Arial"/>
              </w:rPr>
              <w:t xml:space="preserve">coverage of </w:t>
            </w:r>
            <w:r w:rsidR="00D0091E" w:rsidRPr="004B1319">
              <w:rPr>
                <w:rFonts w:ascii="Arial" w:hAnsi="Arial" w:cs="Arial"/>
              </w:rPr>
              <w:t>outputs and outcomes</w:t>
            </w:r>
            <w:r w:rsidR="005A2134" w:rsidRPr="004B1319">
              <w:rPr>
                <w:rFonts w:ascii="Arial" w:hAnsi="Arial" w:cs="Arial"/>
              </w:rPr>
              <w:t xml:space="preserve"> across the successful applicant bids</w:t>
            </w:r>
            <w:r w:rsidR="00D0091E" w:rsidRPr="004B1319">
              <w:rPr>
                <w:rFonts w:ascii="Arial" w:hAnsi="Arial" w:cs="Arial"/>
              </w:rPr>
              <w:t>.</w:t>
            </w:r>
          </w:p>
          <w:p w14:paraId="375AB3CE" w14:textId="0DDB46D0" w:rsidR="00F80A33" w:rsidRPr="004B1319" w:rsidRDefault="00F80A33" w:rsidP="00FE4D58">
            <w:pPr>
              <w:rPr>
                <w:rFonts w:ascii="Arial" w:hAnsi="Arial" w:cs="Arial"/>
              </w:rPr>
            </w:pPr>
          </w:p>
        </w:tc>
      </w:tr>
      <w:tr w:rsidR="00F80A33" w:rsidRPr="00530493" w14:paraId="67B66129" w14:textId="77777777" w:rsidTr="502FB2D6">
        <w:tc>
          <w:tcPr>
            <w:tcW w:w="461" w:type="dxa"/>
          </w:tcPr>
          <w:p w14:paraId="2B6BDCD5" w14:textId="3A273834" w:rsidR="00F80A33" w:rsidRDefault="00F80A33" w:rsidP="00453252">
            <w:pPr>
              <w:rPr>
                <w:rFonts w:ascii="Arial" w:eastAsia="Times New Roman" w:hAnsi="Arial" w:cs="Arial"/>
              </w:rPr>
            </w:pPr>
            <w:r>
              <w:rPr>
                <w:rFonts w:ascii="Arial" w:eastAsia="Times New Roman" w:hAnsi="Arial" w:cs="Arial"/>
              </w:rPr>
              <w:lastRenderedPageBreak/>
              <w:t>43</w:t>
            </w:r>
          </w:p>
        </w:tc>
        <w:tc>
          <w:tcPr>
            <w:tcW w:w="7333" w:type="dxa"/>
          </w:tcPr>
          <w:p w14:paraId="1B1DAB45" w14:textId="77777777" w:rsidR="00133731" w:rsidRPr="004B1319" w:rsidRDefault="00133731" w:rsidP="00133731">
            <w:pPr>
              <w:rPr>
                <w:rFonts w:ascii="Arial" w:hAnsi="Arial" w:cs="Arial"/>
              </w:rPr>
            </w:pPr>
            <w:r w:rsidRPr="004B1319">
              <w:rPr>
                <w:rFonts w:ascii="Arial" w:hAnsi="Arial" w:cs="Arial"/>
              </w:rPr>
              <w:t>Please can we have some clarification on the unit costs.</w:t>
            </w:r>
          </w:p>
          <w:p w14:paraId="5C40456A" w14:textId="77777777" w:rsidR="00133731" w:rsidRPr="004B1319" w:rsidRDefault="00133731" w:rsidP="00133731">
            <w:pPr>
              <w:rPr>
                <w:rFonts w:ascii="Arial" w:hAnsi="Arial" w:cs="Arial"/>
              </w:rPr>
            </w:pPr>
          </w:p>
          <w:p w14:paraId="28B3DB0F" w14:textId="77777777" w:rsidR="00133731" w:rsidRPr="004B1319" w:rsidRDefault="00133731" w:rsidP="00133731">
            <w:pPr>
              <w:rPr>
                <w:rFonts w:ascii="Arial" w:hAnsi="Arial" w:cs="Arial"/>
              </w:rPr>
            </w:pPr>
            <w:r w:rsidRPr="004B1319">
              <w:rPr>
                <w:rFonts w:ascii="Arial" w:hAnsi="Arial" w:cs="Arial"/>
              </w:rPr>
              <w:t>Could we potentially support more participants for a lower unit cost or do we strictly need to stick within the £5-£8K per person unit cost guidelines?</w:t>
            </w:r>
          </w:p>
          <w:p w14:paraId="6403A29B" w14:textId="77777777" w:rsidR="00F80A33" w:rsidRPr="004B1319" w:rsidRDefault="00F80A33" w:rsidP="009D01AB">
            <w:pPr>
              <w:rPr>
                <w:rFonts w:ascii="Arial" w:eastAsia="Calibri" w:hAnsi="Arial" w:cs="Arial"/>
              </w:rPr>
            </w:pPr>
          </w:p>
        </w:tc>
        <w:tc>
          <w:tcPr>
            <w:tcW w:w="6797" w:type="dxa"/>
          </w:tcPr>
          <w:p w14:paraId="6A1ABF57" w14:textId="776B5E60" w:rsidR="001E5732" w:rsidRPr="004B1319" w:rsidRDefault="001E5732" w:rsidP="001E5732">
            <w:pPr>
              <w:rPr>
                <w:rFonts w:ascii="Arial" w:hAnsi="Arial" w:cs="Arial"/>
              </w:rPr>
            </w:pPr>
            <w:r w:rsidRPr="004B1319">
              <w:rPr>
                <w:rFonts w:ascii="Arial" w:hAnsi="Arial" w:cs="Arial"/>
              </w:rPr>
              <w:t xml:space="preserve">The unit cost of £7,500 (on a sliding scale between £5000 minimum - £8000 maximum per beneficiary) was provided to support applicants to determine the outputs and outcomes they </w:t>
            </w:r>
            <w:r w:rsidR="009941AF" w:rsidRPr="004B1319">
              <w:rPr>
                <w:rFonts w:ascii="Arial" w:hAnsi="Arial" w:cs="Arial"/>
              </w:rPr>
              <w:t>can</w:t>
            </w:r>
            <w:r w:rsidRPr="004B1319">
              <w:rPr>
                <w:rFonts w:ascii="Arial" w:hAnsi="Arial" w:cs="Arial"/>
              </w:rPr>
              <w:t xml:space="preserve"> deliver.</w:t>
            </w:r>
          </w:p>
          <w:p w14:paraId="219D3B1E" w14:textId="77777777" w:rsidR="00F80A33" w:rsidRPr="004B1319" w:rsidRDefault="00F80A33" w:rsidP="00FE4D58">
            <w:pPr>
              <w:rPr>
                <w:rFonts w:ascii="Arial" w:hAnsi="Arial" w:cs="Arial"/>
              </w:rPr>
            </w:pPr>
          </w:p>
          <w:p w14:paraId="5ADF6BCC" w14:textId="5A6EE3E9" w:rsidR="005D7EFB" w:rsidRPr="004B1319" w:rsidRDefault="3FC0C851" w:rsidP="502FB2D6">
            <w:pPr>
              <w:rPr>
                <w:rFonts w:ascii="Arial" w:eastAsia="Arial" w:hAnsi="Arial" w:cs="Arial"/>
              </w:rPr>
            </w:pPr>
            <w:r w:rsidRPr="004B1319">
              <w:rPr>
                <w:rFonts w:ascii="Arial" w:eastAsia="Arial" w:hAnsi="Arial" w:cs="Arial"/>
              </w:rPr>
              <w:t xml:space="preserve">Applicants </w:t>
            </w:r>
            <w:r w:rsidR="36A3FC50" w:rsidRPr="004B1319">
              <w:rPr>
                <w:rFonts w:ascii="Arial" w:eastAsia="Arial" w:hAnsi="Arial" w:cs="Arial"/>
              </w:rPr>
              <w:t>are able to</w:t>
            </w:r>
            <w:r w:rsidRPr="004B1319">
              <w:rPr>
                <w:rFonts w:ascii="Arial" w:eastAsia="Arial" w:hAnsi="Arial" w:cs="Arial"/>
              </w:rPr>
              <w:t xml:space="preserve"> submit bids with a higher or lower unit cost, but this may result in clarification questions being asked during the moderation process to determine the quality of interventions and realism of the proposal.  If submitting bids with a unit cost outside of the scale pr</w:t>
            </w:r>
            <w:r w:rsidR="3C1797E8" w:rsidRPr="004B1319">
              <w:rPr>
                <w:rFonts w:ascii="Arial" w:eastAsia="Arial" w:hAnsi="Arial" w:cs="Arial"/>
              </w:rPr>
              <w:t xml:space="preserve">ovided applicants should ensure they </w:t>
            </w:r>
            <w:r w:rsidRPr="004B1319">
              <w:rPr>
                <w:rFonts w:ascii="Arial" w:eastAsia="Arial" w:hAnsi="Arial" w:cs="Arial"/>
              </w:rPr>
              <w:t xml:space="preserve">explain why, and </w:t>
            </w:r>
            <w:r w:rsidR="27B30527" w:rsidRPr="004B1319">
              <w:rPr>
                <w:rFonts w:ascii="Arial" w:eastAsia="Arial" w:hAnsi="Arial" w:cs="Arial"/>
              </w:rPr>
              <w:t>how they will still achieve the required outputs and outcomes.</w:t>
            </w:r>
          </w:p>
          <w:p w14:paraId="7A81FC3B" w14:textId="42E10328" w:rsidR="005D7EFB" w:rsidRPr="004B1319" w:rsidRDefault="005D7EFB" w:rsidP="00FE4D58">
            <w:pPr>
              <w:rPr>
                <w:rFonts w:ascii="Arial" w:eastAsia="Segoe UI" w:hAnsi="Arial" w:cs="Arial"/>
              </w:rPr>
            </w:pPr>
          </w:p>
        </w:tc>
      </w:tr>
      <w:tr w:rsidR="00E17211" w:rsidRPr="00530493" w14:paraId="64501C85" w14:textId="77777777" w:rsidTr="502FB2D6">
        <w:tc>
          <w:tcPr>
            <w:tcW w:w="461" w:type="dxa"/>
          </w:tcPr>
          <w:p w14:paraId="1B743B4C" w14:textId="22A74CE4" w:rsidR="00E17211" w:rsidRDefault="00E17211" w:rsidP="00453252">
            <w:pPr>
              <w:rPr>
                <w:rFonts w:ascii="Arial" w:eastAsia="Times New Roman" w:hAnsi="Arial" w:cs="Arial"/>
              </w:rPr>
            </w:pPr>
            <w:r>
              <w:rPr>
                <w:rFonts w:ascii="Arial" w:eastAsia="Times New Roman" w:hAnsi="Arial" w:cs="Arial"/>
              </w:rPr>
              <w:t>44</w:t>
            </w:r>
          </w:p>
        </w:tc>
        <w:tc>
          <w:tcPr>
            <w:tcW w:w="7333" w:type="dxa"/>
          </w:tcPr>
          <w:p w14:paraId="0ED528F1" w14:textId="172AC71C" w:rsidR="000E308F" w:rsidRPr="004B1319" w:rsidRDefault="000E308F" w:rsidP="000E308F">
            <w:pPr>
              <w:rPr>
                <w:rFonts w:ascii="Arial" w:hAnsi="Arial" w:cs="Arial"/>
              </w:rPr>
            </w:pPr>
            <w:r w:rsidRPr="004B1319">
              <w:rPr>
                <w:rFonts w:ascii="Arial" w:hAnsi="Arial" w:cs="Arial"/>
              </w:rPr>
              <w:t xml:space="preserve">Question 6: Social Value, asks us to shape our response around the themes within the guidance document. </w:t>
            </w:r>
            <w:r w:rsidR="003706AF" w:rsidRPr="004B1319">
              <w:rPr>
                <w:rFonts w:ascii="Arial" w:hAnsi="Arial" w:cs="Arial"/>
              </w:rPr>
              <w:t>One of t</w:t>
            </w:r>
            <w:r w:rsidRPr="004B1319">
              <w:rPr>
                <w:rFonts w:ascii="Arial" w:hAnsi="Arial" w:cs="Arial"/>
              </w:rPr>
              <w:t>hese being:</w:t>
            </w:r>
          </w:p>
          <w:p w14:paraId="22905FC6" w14:textId="77777777" w:rsidR="000E308F" w:rsidRPr="004B1319" w:rsidRDefault="000E308F" w:rsidP="000E308F">
            <w:pPr>
              <w:pStyle w:val="ListParagraph"/>
              <w:numPr>
                <w:ilvl w:val="0"/>
                <w:numId w:val="24"/>
              </w:numPr>
              <w:contextualSpacing w:val="0"/>
              <w:rPr>
                <w:rFonts w:ascii="Arial" w:eastAsia="Times New Roman" w:hAnsi="Arial" w:cs="Arial"/>
              </w:rPr>
            </w:pPr>
            <w:r w:rsidRPr="004B1319">
              <w:rPr>
                <w:rFonts w:ascii="Arial" w:eastAsia="Times New Roman" w:hAnsi="Arial" w:cs="Arial"/>
              </w:rPr>
              <w:t xml:space="preserve">Social Value Theme 1: COVID-19 Recovery - Help local communities to manage and recover from the impact of COVID-19    </w:t>
            </w:r>
          </w:p>
          <w:p w14:paraId="17B6E794" w14:textId="77777777" w:rsidR="000E308F" w:rsidRPr="004B1319" w:rsidRDefault="000E308F" w:rsidP="000E308F">
            <w:pPr>
              <w:pStyle w:val="ListParagraph"/>
              <w:numPr>
                <w:ilvl w:val="0"/>
                <w:numId w:val="24"/>
              </w:numPr>
              <w:contextualSpacing w:val="0"/>
              <w:rPr>
                <w:rFonts w:ascii="Arial" w:eastAsia="Times New Roman" w:hAnsi="Arial" w:cs="Arial"/>
              </w:rPr>
            </w:pPr>
            <w:r w:rsidRPr="004B1319">
              <w:rPr>
                <w:rFonts w:ascii="Arial" w:eastAsia="Times New Roman" w:hAnsi="Arial" w:cs="Arial"/>
              </w:rPr>
              <w:lastRenderedPageBreak/>
              <w:t xml:space="preserve">Social Value Theme 2: Tackling economic inequality – Create new businesses, new jobs and new skills    </w:t>
            </w:r>
          </w:p>
          <w:p w14:paraId="5EDED887" w14:textId="77777777" w:rsidR="000E308F" w:rsidRPr="004B1319" w:rsidRDefault="000E308F" w:rsidP="000E308F">
            <w:pPr>
              <w:pStyle w:val="ListParagraph"/>
              <w:numPr>
                <w:ilvl w:val="0"/>
                <w:numId w:val="24"/>
              </w:numPr>
              <w:contextualSpacing w:val="0"/>
              <w:rPr>
                <w:rFonts w:ascii="Arial" w:eastAsia="Times New Roman" w:hAnsi="Arial" w:cs="Arial"/>
              </w:rPr>
            </w:pPr>
            <w:r w:rsidRPr="004B1319">
              <w:rPr>
                <w:rFonts w:ascii="Arial" w:eastAsia="Times New Roman" w:hAnsi="Arial" w:cs="Arial"/>
              </w:rPr>
              <w:t xml:space="preserve">Social Value Theme 4: Equal opportunity – Policy outcome: Tackle workforce inequality  </w:t>
            </w:r>
          </w:p>
          <w:p w14:paraId="2625A2FD" w14:textId="77777777" w:rsidR="000E308F" w:rsidRPr="004B1319" w:rsidRDefault="000E308F" w:rsidP="000E308F">
            <w:pPr>
              <w:pStyle w:val="ListParagraph"/>
              <w:numPr>
                <w:ilvl w:val="0"/>
                <w:numId w:val="24"/>
              </w:numPr>
              <w:contextualSpacing w:val="0"/>
              <w:rPr>
                <w:rFonts w:ascii="Arial" w:eastAsia="Times New Roman" w:hAnsi="Arial" w:cs="Arial"/>
              </w:rPr>
            </w:pPr>
            <w:r w:rsidRPr="004B1319">
              <w:rPr>
                <w:rFonts w:ascii="Arial" w:eastAsia="Times New Roman" w:hAnsi="Arial" w:cs="Arial"/>
              </w:rPr>
              <w:t>Social Value Theme 5: Wellbeing – Policy outcome: Improve health and wellbeing.</w:t>
            </w:r>
          </w:p>
          <w:p w14:paraId="0CEA85A0" w14:textId="77777777" w:rsidR="000E308F" w:rsidRPr="004B1319" w:rsidRDefault="000E308F" w:rsidP="000E308F">
            <w:pPr>
              <w:rPr>
                <w:rFonts w:ascii="Arial" w:hAnsi="Arial" w:cs="Arial"/>
              </w:rPr>
            </w:pPr>
            <w:r w:rsidRPr="004B1319">
              <w:rPr>
                <w:rFonts w:ascii="Arial" w:hAnsi="Arial" w:cs="Arial"/>
              </w:rPr>
              <w:t> </w:t>
            </w:r>
          </w:p>
          <w:p w14:paraId="1C150A11" w14:textId="77777777" w:rsidR="000E308F" w:rsidRPr="004B1319" w:rsidRDefault="000E308F" w:rsidP="000E308F">
            <w:pPr>
              <w:rPr>
                <w:rFonts w:ascii="Arial" w:hAnsi="Arial" w:cs="Arial"/>
              </w:rPr>
            </w:pPr>
            <w:r w:rsidRPr="004B1319">
              <w:rPr>
                <w:rFonts w:ascii="Arial" w:hAnsi="Arial" w:cs="Arial"/>
              </w:rPr>
              <w:t>However, Question 6 itself mentions these themes:</w:t>
            </w:r>
          </w:p>
          <w:p w14:paraId="6E2FF7D4" w14:textId="77777777" w:rsidR="000E308F" w:rsidRPr="004B1319" w:rsidRDefault="000E308F" w:rsidP="000E308F">
            <w:pPr>
              <w:pStyle w:val="ListParagraph"/>
              <w:numPr>
                <w:ilvl w:val="0"/>
                <w:numId w:val="25"/>
              </w:numPr>
              <w:contextualSpacing w:val="0"/>
              <w:rPr>
                <w:rFonts w:ascii="Arial" w:hAnsi="Arial" w:cs="Arial"/>
              </w:rPr>
            </w:pPr>
            <w:r w:rsidRPr="004B1319">
              <w:rPr>
                <w:rFonts w:ascii="Arial" w:hAnsi="Arial" w:cs="Arial"/>
              </w:rPr>
              <w:t>Theme one – helping local communities to manage and recover from COVID-19.</w:t>
            </w:r>
          </w:p>
          <w:p w14:paraId="41436F0F" w14:textId="77777777" w:rsidR="000E308F" w:rsidRPr="004B1319" w:rsidRDefault="000E308F" w:rsidP="000E308F">
            <w:pPr>
              <w:pStyle w:val="ListParagraph"/>
              <w:numPr>
                <w:ilvl w:val="0"/>
                <w:numId w:val="25"/>
              </w:numPr>
              <w:contextualSpacing w:val="0"/>
              <w:rPr>
                <w:rFonts w:ascii="Arial" w:hAnsi="Arial" w:cs="Arial"/>
              </w:rPr>
            </w:pPr>
            <w:r w:rsidRPr="004B1319">
              <w:rPr>
                <w:rFonts w:ascii="Arial" w:hAnsi="Arial" w:cs="Arial"/>
              </w:rPr>
              <w:t>Theme two – creating new business, new jobs and new skills.</w:t>
            </w:r>
          </w:p>
          <w:p w14:paraId="530873C8" w14:textId="77777777" w:rsidR="000E308F" w:rsidRPr="004B1319" w:rsidRDefault="000E308F" w:rsidP="000E308F">
            <w:pPr>
              <w:pStyle w:val="ListParagraph"/>
              <w:numPr>
                <w:ilvl w:val="0"/>
                <w:numId w:val="25"/>
              </w:numPr>
              <w:contextualSpacing w:val="0"/>
              <w:rPr>
                <w:rFonts w:ascii="Arial" w:hAnsi="Arial" w:cs="Arial"/>
              </w:rPr>
            </w:pPr>
            <w:r w:rsidRPr="004B1319">
              <w:rPr>
                <w:rFonts w:ascii="Arial" w:hAnsi="Arial" w:cs="Arial"/>
                <w:b/>
                <w:bCs/>
              </w:rPr>
              <w:t>Theme three</w:t>
            </w:r>
            <w:r w:rsidRPr="004B1319">
              <w:rPr>
                <w:rFonts w:ascii="Arial" w:hAnsi="Arial" w:cs="Arial"/>
              </w:rPr>
              <w:t xml:space="preserve"> – reducing the disability employment gap.</w:t>
            </w:r>
          </w:p>
          <w:p w14:paraId="064E97A0" w14:textId="77777777" w:rsidR="000E308F" w:rsidRPr="004B1319" w:rsidRDefault="000E308F" w:rsidP="000E308F">
            <w:pPr>
              <w:pStyle w:val="ListParagraph"/>
              <w:numPr>
                <w:ilvl w:val="0"/>
                <w:numId w:val="25"/>
              </w:numPr>
              <w:contextualSpacing w:val="0"/>
              <w:rPr>
                <w:rFonts w:ascii="Arial" w:hAnsi="Arial" w:cs="Arial"/>
              </w:rPr>
            </w:pPr>
            <w:r w:rsidRPr="004B1319">
              <w:rPr>
                <w:rFonts w:ascii="Arial" w:hAnsi="Arial" w:cs="Arial"/>
              </w:rPr>
              <w:t>Theme five – improve health and wellbeing.</w:t>
            </w:r>
          </w:p>
          <w:p w14:paraId="101B920C" w14:textId="77777777" w:rsidR="000E308F" w:rsidRPr="004B1319" w:rsidRDefault="000E308F" w:rsidP="000E308F">
            <w:pPr>
              <w:rPr>
                <w:rFonts w:ascii="Arial" w:hAnsi="Arial" w:cs="Arial"/>
              </w:rPr>
            </w:pPr>
            <w:r w:rsidRPr="004B1319">
              <w:rPr>
                <w:rFonts w:ascii="Arial" w:hAnsi="Arial" w:cs="Arial"/>
              </w:rPr>
              <w:t> </w:t>
            </w:r>
          </w:p>
          <w:p w14:paraId="0CBE7D53" w14:textId="77777777" w:rsidR="000E308F" w:rsidRPr="004B1319" w:rsidRDefault="000E308F" w:rsidP="000E308F">
            <w:pPr>
              <w:rPr>
                <w:rFonts w:ascii="Arial" w:hAnsi="Arial" w:cs="Arial"/>
              </w:rPr>
            </w:pPr>
            <w:r w:rsidRPr="004B1319">
              <w:rPr>
                <w:rFonts w:ascii="Arial" w:hAnsi="Arial" w:cs="Arial"/>
              </w:rPr>
              <w:t xml:space="preserve">Please can you confirm which is correct, as Theme 3 in the government guidance relates to fighting climate change? </w:t>
            </w:r>
          </w:p>
          <w:p w14:paraId="5513A3FB" w14:textId="77777777" w:rsidR="00E17211" w:rsidRPr="004B1319" w:rsidRDefault="00E17211" w:rsidP="00133731">
            <w:pPr>
              <w:rPr>
                <w:rFonts w:ascii="Arial" w:hAnsi="Arial" w:cs="Arial"/>
              </w:rPr>
            </w:pPr>
          </w:p>
        </w:tc>
        <w:tc>
          <w:tcPr>
            <w:tcW w:w="6797" w:type="dxa"/>
          </w:tcPr>
          <w:p w14:paraId="6D86B810" w14:textId="1ECDBE7A" w:rsidR="00E17211" w:rsidRPr="004B1319" w:rsidRDefault="008B4E24" w:rsidP="001E5732">
            <w:pPr>
              <w:rPr>
                <w:rFonts w:ascii="Arial" w:hAnsi="Arial" w:cs="Arial"/>
              </w:rPr>
            </w:pPr>
            <w:r w:rsidRPr="004B1319">
              <w:rPr>
                <w:rFonts w:ascii="Arial" w:hAnsi="Arial" w:cs="Arial"/>
              </w:rPr>
              <w:lastRenderedPageBreak/>
              <w:t>This was an error in the application form - s</w:t>
            </w:r>
            <w:r w:rsidR="00FA79B4" w:rsidRPr="004B1319">
              <w:rPr>
                <w:rFonts w:ascii="Arial" w:hAnsi="Arial" w:cs="Arial"/>
              </w:rPr>
              <w:t xml:space="preserve">ocial value theme three (reduce the disability employment gap) referenced in the Application </w:t>
            </w:r>
            <w:r w:rsidR="00F27B15" w:rsidRPr="004B1319">
              <w:rPr>
                <w:rFonts w:ascii="Arial" w:hAnsi="Arial" w:cs="Arial"/>
              </w:rPr>
              <w:t xml:space="preserve">form </w:t>
            </w:r>
            <w:r w:rsidR="00FA79B4" w:rsidRPr="004B1319">
              <w:rPr>
                <w:rFonts w:ascii="Arial" w:hAnsi="Arial" w:cs="Arial"/>
              </w:rPr>
              <w:t>should be mapped to Social Value Theme 4 (tackle workforce inequality) in the guidance</w:t>
            </w:r>
            <w:r w:rsidR="00F27B15" w:rsidRPr="004B1319">
              <w:rPr>
                <w:rFonts w:ascii="Arial" w:hAnsi="Arial" w:cs="Arial"/>
              </w:rPr>
              <w:t xml:space="preserve"> document</w:t>
            </w:r>
            <w:r w:rsidR="00FA79B4" w:rsidRPr="004B1319">
              <w:rPr>
                <w:rFonts w:ascii="Arial" w:hAnsi="Arial" w:cs="Arial"/>
              </w:rPr>
              <w:t xml:space="preserve">. </w:t>
            </w:r>
            <w:r w:rsidR="00D42854" w:rsidRPr="004B1319">
              <w:rPr>
                <w:rFonts w:ascii="Arial" w:hAnsi="Arial" w:cs="Arial"/>
              </w:rPr>
              <w:t xml:space="preserve">Apologies for any confusion caused.  </w:t>
            </w:r>
          </w:p>
        </w:tc>
      </w:tr>
      <w:tr w:rsidR="006A3BBE" w:rsidRPr="00530493" w14:paraId="7139630C" w14:textId="77777777" w:rsidTr="502FB2D6">
        <w:tc>
          <w:tcPr>
            <w:tcW w:w="461" w:type="dxa"/>
          </w:tcPr>
          <w:p w14:paraId="4ECE99EB" w14:textId="41860D5B" w:rsidR="006A3BBE" w:rsidRDefault="006A3BBE" w:rsidP="00453252">
            <w:pPr>
              <w:rPr>
                <w:rFonts w:ascii="Arial" w:eastAsia="Times New Roman" w:hAnsi="Arial" w:cs="Arial"/>
              </w:rPr>
            </w:pPr>
            <w:r>
              <w:rPr>
                <w:rFonts w:ascii="Arial" w:eastAsia="Times New Roman" w:hAnsi="Arial" w:cs="Arial"/>
              </w:rPr>
              <w:t>45</w:t>
            </w:r>
          </w:p>
        </w:tc>
        <w:tc>
          <w:tcPr>
            <w:tcW w:w="7333" w:type="dxa"/>
          </w:tcPr>
          <w:p w14:paraId="6E6F7E54" w14:textId="77777777" w:rsidR="006A3BBE" w:rsidRPr="004B1319" w:rsidRDefault="006A3BBE" w:rsidP="000E308F">
            <w:pPr>
              <w:rPr>
                <w:rFonts w:ascii="Arial" w:hAnsi="Arial" w:cs="Arial"/>
              </w:rPr>
            </w:pPr>
            <w:r w:rsidRPr="004B1319">
              <w:rPr>
                <w:rFonts w:ascii="Arial" w:hAnsi="Arial" w:cs="Arial"/>
              </w:rPr>
              <w:t>What is the “Call Reference Number Under Which this Submission is Made” please (first page of application form)?</w:t>
            </w:r>
          </w:p>
          <w:p w14:paraId="66F3BDA9" w14:textId="133B8BD1" w:rsidR="006A3BBE" w:rsidRPr="004B1319" w:rsidRDefault="006A3BBE" w:rsidP="000E308F">
            <w:pPr>
              <w:rPr>
                <w:rFonts w:ascii="Arial" w:hAnsi="Arial" w:cs="Arial"/>
              </w:rPr>
            </w:pPr>
          </w:p>
        </w:tc>
        <w:tc>
          <w:tcPr>
            <w:tcW w:w="6797" w:type="dxa"/>
          </w:tcPr>
          <w:p w14:paraId="0DAFF313" w14:textId="4AB6BB8A" w:rsidR="006A3BBE" w:rsidRPr="004B1319" w:rsidRDefault="00F27B15" w:rsidP="001E5732">
            <w:pPr>
              <w:rPr>
                <w:rFonts w:ascii="Arial" w:hAnsi="Arial" w:cs="Arial"/>
              </w:rPr>
            </w:pPr>
            <w:r w:rsidRPr="004B1319">
              <w:rPr>
                <w:rFonts w:ascii="Arial" w:hAnsi="Arial" w:cs="Arial"/>
              </w:rPr>
              <w:t>There is no Call Reference Number for this funding call – please enter “UKSPF People and Skills Year 2 VCSE Funding” in this field.</w:t>
            </w:r>
          </w:p>
          <w:p w14:paraId="2FBFEED0" w14:textId="2BC05CAC" w:rsidR="00F27B15" w:rsidRPr="004B1319" w:rsidRDefault="00F27B15" w:rsidP="001E5732">
            <w:pPr>
              <w:rPr>
                <w:rFonts w:ascii="Arial" w:hAnsi="Arial" w:cs="Arial"/>
              </w:rPr>
            </w:pPr>
          </w:p>
        </w:tc>
      </w:tr>
      <w:tr w:rsidR="00395700" w:rsidRPr="00530493" w14:paraId="41B5DCD4" w14:textId="77777777" w:rsidTr="502FB2D6">
        <w:tc>
          <w:tcPr>
            <w:tcW w:w="461" w:type="dxa"/>
          </w:tcPr>
          <w:p w14:paraId="0CC07895" w14:textId="19A51E61" w:rsidR="00395700" w:rsidRDefault="00395700" w:rsidP="00453252">
            <w:pPr>
              <w:rPr>
                <w:rFonts w:ascii="Arial" w:eastAsia="Times New Roman" w:hAnsi="Arial" w:cs="Arial"/>
              </w:rPr>
            </w:pPr>
            <w:r>
              <w:rPr>
                <w:rFonts w:ascii="Arial" w:eastAsia="Times New Roman" w:hAnsi="Arial" w:cs="Arial"/>
              </w:rPr>
              <w:t>46</w:t>
            </w:r>
          </w:p>
        </w:tc>
        <w:tc>
          <w:tcPr>
            <w:tcW w:w="7333" w:type="dxa"/>
          </w:tcPr>
          <w:p w14:paraId="3373A732" w14:textId="2F60AD35" w:rsidR="00100973" w:rsidRPr="004B1319" w:rsidRDefault="00100973" w:rsidP="00100973">
            <w:pPr>
              <w:spacing w:before="100" w:beforeAutospacing="1" w:after="100" w:afterAutospacing="1"/>
              <w:outlineLvl w:val="0"/>
              <w:rPr>
                <w:rFonts w:ascii="Arial" w:hAnsi="Arial" w:cs="Arial"/>
              </w:rPr>
            </w:pPr>
            <w:r w:rsidRPr="004B1319">
              <w:rPr>
                <w:rFonts w:ascii="Arial" w:hAnsi="Arial" w:cs="Arial"/>
              </w:rPr>
              <w:t xml:space="preserve">The </w:t>
            </w:r>
            <w:r w:rsidR="00405EAA" w:rsidRPr="004B1319">
              <w:rPr>
                <w:rFonts w:ascii="Arial" w:hAnsi="Arial" w:cs="Arial"/>
              </w:rPr>
              <w:t>drop</w:t>
            </w:r>
            <w:r w:rsidR="00C460BE" w:rsidRPr="004B1319">
              <w:rPr>
                <w:rFonts w:ascii="Arial" w:hAnsi="Arial" w:cs="Arial"/>
              </w:rPr>
              <w:t>-</w:t>
            </w:r>
            <w:r w:rsidR="00405EAA" w:rsidRPr="004B1319">
              <w:rPr>
                <w:rFonts w:ascii="Arial" w:hAnsi="Arial" w:cs="Arial"/>
              </w:rPr>
              <w:t xml:space="preserve">down list options </w:t>
            </w:r>
            <w:r w:rsidR="00C460BE" w:rsidRPr="004B1319">
              <w:rPr>
                <w:rFonts w:ascii="Arial" w:hAnsi="Arial" w:cs="Arial"/>
              </w:rPr>
              <w:t>in</w:t>
            </w:r>
            <w:r w:rsidR="00405EAA" w:rsidRPr="004B1319">
              <w:rPr>
                <w:rFonts w:ascii="Arial" w:hAnsi="Arial" w:cs="Arial"/>
              </w:rPr>
              <w:t xml:space="preserve"> the revenue cost category table </w:t>
            </w:r>
            <w:r w:rsidR="00C460BE" w:rsidRPr="004B1319">
              <w:rPr>
                <w:rFonts w:ascii="Arial" w:hAnsi="Arial" w:cs="Arial"/>
              </w:rPr>
              <w:t>o</w:t>
            </w:r>
            <w:r w:rsidR="00405EAA" w:rsidRPr="004B1319">
              <w:rPr>
                <w:rFonts w:ascii="Arial" w:hAnsi="Arial" w:cs="Arial"/>
              </w:rPr>
              <w:t xml:space="preserve">n the project </w:t>
            </w:r>
            <w:r w:rsidR="00C460BE" w:rsidRPr="004B1319">
              <w:rPr>
                <w:rFonts w:ascii="Arial" w:hAnsi="Arial" w:cs="Arial"/>
              </w:rPr>
              <w:t>expenditure</w:t>
            </w:r>
            <w:r w:rsidR="00405EAA" w:rsidRPr="004B1319">
              <w:rPr>
                <w:rFonts w:ascii="Arial" w:hAnsi="Arial" w:cs="Arial"/>
              </w:rPr>
              <w:t xml:space="preserve"> tab of the Finance and Output tables document don’t work – please can you provide </w:t>
            </w:r>
            <w:r w:rsidR="00C460BE" w:rsidRPr="004B1319">
              <w:rPr>
                <w:rFonts w:ascii="Arial" w:hAnsi="Arial" w:cs="Arial"/>
              </w:rPr>
              <w:t>a new copy of the spreadsheet?</w:t>
            </w:r>
          </w:p>
          <w:p w14:paraId="4EDEAA65" w14:textId="76E20459" w:rsidR="00395700" w:rsidRPr="004B1319" w:rsidRDefault="00395700" w:rsidP="000E308F">
            <w:pPr>
              <w:rPr>
                <w:rFonts w:ascii="Arial" w:hAnsi="Arial" w:cs="Arial"/>
              </w:rPr>
            </w:pPr>
          </w:p>
        </w:tc>
        <w:tc>
          <w:tcPr>
            <w:tcW w:w="6797" w:type="dxa"/>
          </w:tcPr>
          <w:p w14:paraId="64FF9A3E" w14:textId="6EDE3884" w:rsidR="00395700" w:rsidRPr="004B1319" w:rsidRDefault="00EE6C09" w:rsidP="001E5732">
            <w:pPr>
              <w:rPr>
                <w:rFonts w:ascii="Arial" w:hAnsi="Arial" w:cs="Arial"/>
              </w:rPr>
            </w:pPr>
            <w:r w:rsidRPr="004B1319">
              <w:rPr>
                <w:rFonts w:ascii="Arial" w:hAnsi="Arial" w:cs="Arial"/>
              </w:rPr>
              <w:t>The</w:t>
            </w:r>
            <w:r w:rsidR="006A1CDA">
              <w:rPr>
                <w:rFonts w:ascii="Arial" w:hAnsi="Arial" w:cs="Arial"/>
              </w:rPr>
              <w:t>re was an issue with the</w:t>
            </w:r>
            <w:r w:rsidRPr="004B1319">
              <w:rPr>
                <w:rFonts w:ascii="Arial" w:hAnsi="Arial" w:cs="Arial"/>
              </w:rPr>
              <w:t xml:space="preserve"> drop-down options </w:t>
            </w:r>
            <w:r w:rsidR="006A1CDA">
              <w:rPr>
                <w:rFonts w:ascii="Arial" w:hAnsi="Arial" w:cs="Arial"/>
              </w:rPr>
              <w:t xml:space="preserve">in the “project expenditure” tab of </w:t>
            </w:r>
            <w:r w:rsidR="000E140B" w:rsidRPr="004B1319">
              <w:rPr>
                <w:rFonts w:ascii="Arial" w:hAnsi="Arial" w:cs="Arial"/>
              </w:rPr>
              <w:t>the</w:t>
            </w:r>
            <w:r w:rsidRPr="004B1319">
              <w:rPr>
                <w:rFonts w:ascii="Arial" w:hAnsi="Arial" w:cs="Arial"/>
              </w:rPr>
              <w:t xml:space="preserve"> “</w:t>
            </w:r>
            <w:r w:rsidR="00100973" w:rsidRPr="004B1319">
              <w:rPr>
                <w:rFonts w:ascii="Arial" w:hAnsi="Arial" w:cs="Arial"/>
              </w:rPr>
              <w:t>Annex A UKSPF People and Skills Finance &amp; Outputs Tables</w:t>
            </w:r>
            <w:r w:rsidRPr="004B1319">
              <w:rPr>
                <w:rFonts w:ascii="Arial" w:hAnsi="Arial" w:cs="Arial"/>
              </w:rPr>
              <w:t xml:space="preserve">” document </w:t>
            </w:r>
            <w:r w:rsidR="006A1CDA">
              <w:rPr>
                <w:rFonts w:ascii="Arial" w:hAnsi="Arial" w:cs="Arial"/>
              </w:rPr>
              <w:t xml:space="preserve">– this issue has now been resolved </w:t>
            </w:r>
            <w:r w:rsidRPr="004B1319">
              <w:rPr>
                <w:rFonts w:ascii="Arial" w:hAnsi="Arial" w:cs="Arial"/>
              </w:rPr>
              <w:t xml:space="preserve">and a new version </w:t>
            </w:r>
            <w:r w:rsidR="006A1CDA">
              <w:rPr>
                <w:rFonts w:ascii="Arial" w:hAnsi="Arial" w:cs="Arial"/>
              </w:rPr>
              <w:t xml:space="preserve">of the document </w:t>
            </w:r>
            <w:r w:rsidRPr="004B1319">
              <w:rPr>
                <w:rFonts w:ascii="Arial" w:hAnsi="Arial" w:cs="Arial"/>
              </w:rPr>
              <w:t xml:space="preserve">has been uploaded to the NTCA website. </w:t>
            </w:r>
            <w:r w:rsidR="00D42854" w:rsidRPr="004B1319">
              <w:rPr>
                <w:rFonts w:ascii="Arial" w:hAnsi="Arial" w:cs="Arial"/>
              </w:rPr>
              <w:t>Apologies for any inconvenience caused.</w:t>
            </w:r>
          </w:p>
          <w:p w14:paraId="4F3BBC5B" w14:textId="77A73740" w:rsidR="00B85D29" w:rsidRPr="004B1319" w:rsidRDefault="00B85D29" w:rsidP="001E5732">
            <w:pPr>
              <w:rPr>
                <w:rFonts w:ascii="Arial" w:hAnsi="Arial" w:cs="Arial"/>
              </w:rPr>
            </w:pPr>
          </w:p>
        </w:tc>
      </w:tr>
    </w:tbl>
    <w:p w14:paraId="5CD9D308" w14:textId="23C3E883" w:rsidR="001F51AA" w:rsidRPr="00530493" w:rsidRDefault="001F51AA" w:rsidP="005E2E3D">
      <w:pPr>
        <w:spacing w:after="0" w:line="240" w:lineRule="auto"/>
      </w:pPr>
    </w:p>
    <w:sectPr w:rsidR="001F51AA" w:rsidRPr="00530493" w:rsidSect="006B7561">
      <w:headerReference w:type="default" r:id="rId13"/>
      <w:pgSz w:w="16838" w:h="11906" w:orient="landscape"/>
      <w:pgMar w:top="11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258C6" w14:textId="77777777" w:rsidR="001C6868" w:rsidRDefault="001C6868" w:rsidP="005D0689">
      <w:pPr>
        <w:spacing w:after="0" w:line="240" w:lineRule="auto"/>
      </w:pPr>
      <w:r>
        <w:separator/>
      </w:r>
    </w:p>
  </w:endnote>
  <w:endnote w:type="continuationSeparator" w:id="0">
    <w:p w14:paraId="11BD6F42" w14:textId="77777777" w:rsidR="001C6868" w:rsidRDefault="001C6868" w:rsidP="005D0689">
      <w:pPr>
        <w:spacing w:after="0" w:line="240" w:lineRule="auto"/>
      </w:pPr>
      <w:r>
        <w:continuationSeparator/>
      </w:r>
    </w:p>
  </w:endnote>
  <w:endnote w:type="continuationNotice" w:id="1">
    <w:p w14:paraId="6A01438F" w14:textId="77777777" w:rsidR="001C6868" w:rsidRDefault="001C68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DADCC" w14:textId="77777777" w:rsidR="001C6868" w:rsidRDefault="001C6868" w:rsidP="005D0689">
      <w:pPr>
        <w:spacing w:after="0" w:line="240" w:lineRule="auto"/>
      </w:pPr>
      <w:r>
        <w:separator/>
      </w:r>
    </w:p>
  </w:footnote>
  <w:footnote w:type="continuationSeparator" w:id="0">
    <w:p w14:paraId="50D12E15" w14:textId="77777777" w:rsidR="001C6868" w:rsidRDefault="001C6868" w:rsidP="005D0689">
      <w:pPr>
        <w:spacing w:after="0" w:line="240" w:lineRule="auto"/>
      </w:pPr>
      <w:r>
        <w:continuationSeparator/>
      </w:r>
    </w:p>
  </w:footnote>
  <w:footnote w:type="continuationNotice" w:id="1">
    <w:p w14:paraId="05156D1B" w14:textId="77777777" w:rsidR="001C6868" w:rsidRDefault="001C68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8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9526"/>
    </w:tblGrid>
    <w:tr w:rsidR="006B7561" w14:paraId="23FC834D" w14:textId="77777777" w:rsidTr="006B7561">
      <w:tc>
        <w:tcPr>
          <w:tcW w:w="8647" w:type="dxa"/>
        </w:tcPr>
        <w:p w14:paraId="4C3EC105" w14:textId="2945E65C" w:rsidR="006B7561" w:rsidRDefault="006B7561" w:rsidP="001F51AA">
          <w:pPr>
            <w:pStyle w:val="Header"/>
            <w:tabs>
              <w:tab w:val="left" w:pos="2342"/>
            </w:tabs>
          </w:pPr>
          <w:r>
            <w:rPr>
              <w:rFonts w:ascii="Trebuchet MS" w:hAnsi="Trebuchet MS"/>
              <w:b/>
              <w:bCs/>
              <w:noProof/>
              <w:sz w:val="36"/>
              <w:szCs w:val="36"/>
            </w:rPr>
            <w:drawing>
              <wp:inline distT="0" distB="0" distL="0" distR="0" wp14:anchorId="79A31289" wp14:editId="000B1E0A">
                <wp:extent cx="1209675" cy="1387033"/>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6031" cy="1394321"/>
                        </a:xfrm>
                        <a:prstGeom prst="rect">
                          <a:avLst/>
                        </a:prstGeom>
                      </pic:spPr>
                    </pic:pic>
                  </a:graphicData>
                </a:graphic>
              </wp:inline>
            </w:drawing>
          </w:r>
        </w:p>
      </w:tc>
      <w:tc>
        <w:tcPr>
          <w:tcW w:w="9526" w:type="dxa"/>
        </w:tcPr>
        <w:p w14:paraId="3E6129F5" w14:textId="77777777" w:rsidR="006B7561" w:rsidRPr="006B7561" w:rsidRDefault="006B7561" w:rsidP="001F51AA">
          <w:pPr>
            <w:pStyle w:val="Header"/>
            <w:tabs>
              <w:tab w:val="left" w:pos="2342"/>
            </w:tabs>
            <w:rPr>
              <w:rFonts w:ascii="Arial" w:hAnsi="Arial" w:cs="Arial"/>
              <w:b/>
              <w:bCs/>
              <w:sz w:val="24"/>
              <w:szCs w:val="24"/>
            </w:rPr>
          </w:pPr>
          <w:r w:rsidRPr="006B7561">
            <w:rPr>
              <w:rFonts w:ascii="Arial" w:hAnsi="Arial" w:cs="Arial"/>
              <w:b/>
              <w:bCs/>
              <w:sz w:val="24"/>
              <w:szCs w:val="24"/>
            </w:rPr>
            <w:t>UKSPF PEOPLE AND SKILLS YEAR 2 FUNDING</w:t>
          </w:r>
        </w:p>
        <w:p w14:paraId="24676DC8" w14:textId="77777777" w:rsidR="006B7561" w:rsidRPr="006B7561" w:rsidRDefault="006B7561" w:rsidP="001F51AA">
          <w:pPr>
            <w:pStyle w:val="Header"/>
            <w:tabs>
              <w:tab w:val="left" w:pos="2342"/>
            </w:tabs>
            <w:rPr>
              <w:rFonts w:ascii="Arial" w:hAnsi="Arial" w:cs="Arial"/>
              <w:b/>
              <w:bCs/>
              <w:sz w:val="24"/>
              <w:szCs w:val="24"/>
            </w:rPr>
          </w:pPr>
        </w:p>
        <w:p w14:paraId="18823A39" w14:textId="77777777" w:rsidR="006B7561" w:rsidRDefault="006B7561" w:rsidP="001F51AA">
          <w:pPr>
            <w:pStyle w:val="Header"/>
            <w:tabs>
              <w:tab w:val="left" w:pos="2342"/>
            </w:tabs>
            <w:rPr>
              <w:rFonts w:ascii="Arial" w:hAnsi="Arial" w:cs="Arial"/>
              <w:b/>
              <w:bCs/>
              <w:sz w:val="24"/>
              <w:szCs w:val="24"/>
            </w:rPr>
          </w:pPr>
          <w:r w:rsidRPr="006B7561">
            <w:rPr>
              <w:rFonts w:ascii="Arial" w:hAnsi="Arial" w:cs="Arial"/>
              <w:b/>
              <w:bCs/>
              <w:sz w:val="24"/>
              <w:szCs w:val="24"/>
            </w:rPr>
            <w:t>Questions and Answers Log</w:t>
          </w:r>
        </w:p>
        <w:p w14:paraId="454CC780" w14:textId="77777777" w:rsidR="006B7561" w:rsidRDefault="006B7561" w:rsidP="001F51AA">
          <w:pPr>
            <w:pStyle w:val="Header"/>
            <w:tabs>
              <w:tab w:val="left" w:pos="2342"/>
            </w:tabs>
            <w:rPr>
              <w:rFonts w:ascii="Arial" w:hAnsi="Arial" w:cs="Arial"/>
              <w:b/>
              <w:bCs/>
              <w:sz w:val="24"/>
              <w:szCs w:val="24"/>
            </w:rPr>
          </w:pPr>
        </w:p>
        <w:p w14:paraId="1E7FB2D6" w14:textId="321F42FE" w:rsidR="006B7561" w:rsidRDefault="006B7561" w:rsidP="001F51AA">
          <w:pPr>
            <w:pStyle w:val="Header"/>
            <w:tabs>
              <w:tab w:val="left" w:pos="2342"/>
            </w:tabs>
          </w:pPr>
          <w:r>
            <w:rPr>
              <w:rFonts w:ascii="Arial" w:hAnsi="Arial" w:cs="Arial"/>
              <w:b/>
              <w:bCs/>
              <w:sz w:val="24"/>
              <w:szCs w:val="24"/>
            </w:rPr>
            <w:t xml:space="preserve">Updated:  </w:t>
          </w:r>
          <w:r w:rsidR="0032536A">
            <w:rPr>
              <w:rFonts w:ascii="Arial" w:hAnsi="Arial" w:cs="Arial"/>
              <w:b/>
              <w:bCs/>
              <w:sz w:val="24"/>
              <w:szCs w:val="24"/>
            </w:rPr>
            <w:t>0</w:t>
          </w:r>
          <w:r w:rsidR="00F447F1">
            <w:rPr>
              <w:rFonts w:ascii="Arial" w:hAnsi="Arial" w:cs="Arial"/>
              <w:b/>
              <w:bCs/>
              <w:sz w:val="24"/>
              <w:szCs w:val="24"/>
            </w:rPr>
            <w:t>8</w:t>
          </w:r>
          <w:r>
            <w:rPr>
              <w:rFonts w:ascii="Arial" w:hAnsi="Arial" w:cs="Arial"/>
              <w:b/>
              <w:bCs/>
              <w:sz w:val="24"/>
              <w:szCs w:val="24"/>
            </w:rPr>
            <w:t>/0</w:t>
          </w:r>
          <w:r w:rsidR="0032536A">
            <w:rPr>
              <w:rFonts w:ascii="Arial" w:hAnsi="Arial" w:cs="Arial"/>
              <w:b/>
              <w:bCs/>
              <w:sz w:val="24"/>
              <w:szCs w:val="24"/>
            </w:rPr>
            <w:t>2</w:t>
          </w:r>
          <w:r>
            <w:rPr>
              <w:rFonts w:ascii="Arial" w:hAnsi="Arial" w:cs="Arial"/>
              <w:b/>
              <w:bCs/>
              <w:sz w:val="24"/>
              <w:szCs w:val="24"/>
            </w:rPr>
            <w:t>/2023</w:t>
          </w:r>
        </w:p>
      </w:tc>
    </w:tr>
  </w:tbl>
  <w:p w14:paraId="3F80202A" w14:textId="6C345EE6" w:rsidR="001F51AA" w:rsidRDefault="001F51AA" w:rsidP="001F51AA">
    <w:pPr>
      <w:pStyle w:val="Header"/>
      <w:tabs>
        <w:tab w:val="left" w:pos="234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999"/>
    <w:multiLevelType w:val="hybridMultilevel"/>
    <w:tmpl w:val="66180A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1616C"/>
    <w:multiLevelType w:val="hybridMultilevel"/>
    <w:tmpl w:val="7A5A60EE"/>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FB2D7E"/>
    <w:multiLevelType w:val="hybridMultilevel"/>
    <w:tmpl w:val="44EEAE88"/>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59664F"/>
    <w:multiLevelType w:val="hybridMultilevel"/>
    <w:tmpl w:val="F4006D58"/>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A416B"/>
    <w:multiLevelType w:val="hybridMultilevel"/>
    <w:tmpl w:val="2574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16DB3"/>
    <w:multiLevelType w:val="hybridMultilevel"/>
    <w:tmpl w:val="184C90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65381"/>
    <w:multiLevelType w:val="multilevel"/>
    <w:tmpl w:val="79C6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D26DD"/>
    <w:multiLevelType w:val="hybridMultilevel"/>
    <w:tmpl w:val="30FA6196"/>
    <w:lvl w:ilvl="0" w:tplc="36222EF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1D7D6E"/>
    <w:multiLevelType w:val="hybridMultilevel"/>
    <w:tmpl w:val="0D5C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E3CDB"/>
    <w:multiLevelType w:val="hybridMultilevel"/>
    <w:tmpl w:val="DC821E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EF06D1"/>
    <w:multiLevelType w:val="multilevel"/>
    <w:tmpl w:val="6B2E1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0C017D"/>
    <w:multiLevelType w:val="hybridMultilevel"/>
    <w:tmpl w:val="464411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08F0CFD"/>
    <w:multiLevelType w:val="hybridMultilevel"/>
    <w:tmpl w:val="464411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33B137D"/>
    <w:multiLevelType w:val="hybridMultilevel"/>
    <w:tmpl w:val="FDB0EB96"/>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8E5FF0"/>
    <w:multiLevelType w:val="hybridMultilevel"/>
    <w:tmpl w:val="5B764044"/>
    <w:lvl w:ilvl="0" w:tplc="08090001">
      <w:start w:val="1"/>
      <w:numFmt w:val="bullet"/>
      <w:lvlText w:val=""/>
      <w:lvlJc w:val="left"/>
      <w:pPr>
        <w:ind w:left="1080" w:hanging="72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EA216D5"/>
    <w:multiLevelType w:val="hybridMultilevel"/>
    <w:tmpl w:val="464411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FFF5C34"/>
    <w:multiLevelType w:val="hybridMultilevel"/>
    <w:tmpl w:val="464411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0F06F1E"/>
    <w:multiLevelType w:val="hybridMultilevel"/>
    <w:tmpl w:val="04C8B1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F54103"/>
    <w:multiLevelType w:val="hybridMultilevel"/>
    <w:tmpl w:val="17162D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840F8E"/>
    <w:multiLevelType w:val="multilevel"/>
    <w:tmpl w:val="D0A6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E211D5"/>
    <w:multiLevelType w:val="multilevel"/>
    <w:tmpl w:val="922A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6471C0"/>
    <w:multiLevelType w:val="hybridMultilevel"/>
    <w:tmpl w:val="2E248542"/>
    <w:lvl w:ilvl="0" w:tplc="2ADA769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D641AEF"/>
    <w:multiLevelType w:val="hybridMultilevel"/>
    <w:tmpl w:val="F9DE4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3FF0A85"/>
    <w:multiLevelType w:val="hybridMultilevel"/>
    <w:tmpl w:val="1AD0DFB4"/>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782CB5"/>
    <w:multiLevelType w:val="hybridMultilevel"/>
    <w:tmpl w:val="B06813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ED5EA3"/>
    <w:multiLevelType w:val="hybridMultilevel"/>
    <w:tmpl w:val="AC4EA0AA"/>
    <w:lvl w:ilvl="0" w:tplc="67F0E068">
      <w:start w:val="1"/>
      <w:numFmt w:val="upperLetter"/>
      <w:lvlText w:val="%1."/>
      <w:lvlJc w:val="left"/>
      <w:pPr>
        <w:ind w:left="720" w:hanging="360"/>
      </w:pPr>
      <w:rPr>
        <w:rFonts w:hint="default"/>
        <w:color w:val="080F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3471679">
    <w:abstractNumId w:val="5"/>
  </w:num>
  <w:num w:numId="2" w16cid:durableId="1004013663">
    <w:abstractNumId w:val="24"/>
  </w:num>
  <w:num w:numId="3" w16cid:durableId="1289358472">
    <w:abstractNumId w:val="0"/>
  </w:num>
  <w:num w:numId="4" w16cid:durableId="2036611755">
    <w:abstractNumId w:val="23"/>
  </w:num>
  <w:num w:numId="5" w16cid:durableId="1268386498">
    <w:abstractNumId w:val="18"/>
  </w:num>
  <w:num w:numId="6" w16cid:durableId="1029792178">
    <w:abstractNumId w:val="3"/>
  </w:num>
  <w:num w:numId="7" w16cid:durableId="1686134232">
    <w:abstractNumId w:val="2"/>
  </w:num>
  <w:num w:numId="8" w16cid:durableId="674303362">
    <w:abstractNumId w:val="25"/>
  </w:num>
  <w:num w:numId="9" w16cid:durableId="1586067719">
    <w:abstractNumId w:val="7"/>
  </w:num>
  <w:num w:numId="10" w16cid:durableId="134177955">
    <w:abstractNumId w:val="13"/>
  </w:num>
  <w:num w:numId="11" w16cid:durableId="1886134894">
    <w:abstractNumId w:val="9"/>
  </w:num>
  <w:num w:numId="12" w16cid:durableId="1075670042">
    <w:abstractNumId w:val="20"/>
  </w:num>
  <w:num w:numId="13" w16cid:durableId="1427728825">
    <w:abstractNumId w:val="17"/>
  </w:num>
  <w:num w:numId="14" w16cid:durableId="247352923">
    <w:abstractNumId w:val="19"/>
  </w:num>
  <w:num w:numId="15" w16cid:durableId="797260945">
    <w:abstractNumId w:val="1"/>
  </w:num>
  <w:num w:numId="16" w16cid:durableId="623778279">
    <w:abstractNumId w:val="8"/>
  </w:num>
  <w:num w:numId="17" w16cid:durableId="15955564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65837031">
    <w:abstractNumId w:val="10"/>
  </w:num>
  <w:num w:numId="19" w16cid:durableId="1146387823">
    <w:abstractNumId w:val="4"/>
  </w:num>
  <w:num w:numId="20" w16cid:durableId="16613464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19185434">
    <w:abstractNumId w:val="16"/>
  </w:num>
  <w:num w:numId="22" w16cid:durableId="953292264">
    <w:abstractNumId w:val="11"/>
  </w:num>
  <w:num w:numId="23" w16cid:durableId="1819148677">
    <w:abstractNumId w:val="12"/>
  </w:num>
  <w:num w:numId="24" w16cid:durableId="1963030783">
    <w:abstractNumId w:val="22"/>
  </w:num>
  <w:num w:numId="25" w16cid:durableId="719791400">
    <w:abstractNumId w:val="14"/>
  </w:num>
  <w:num w:numId="26" w16cid:durableId="21460744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53A"/>
    <w:rsid w:val="00003F9D"/>
    <w:rsid w:val="0002031E"/>
    <w:rsid w:val="00022746"/>
    <w:rsid w:val="00026ED0"/>
    <w:rsid w:val="00037B22"/>
    <w:rsid w:val="00041AF4"/>
    <w:rsid w:val="0005046E"/>
    <w:rsid w:val="0005144A"/>
    <w:rsid w:val="0005405C"/>
    <w:rsid w:val="00061B2B"/>
    <w:rsid w:val="00067AAC"/>
    <w:rsid w:val="00070750"/>
    <w:rsid w:val="00076389"/>
    <w:rsid w:val="00076491"/>
    <w:rsid w:val="00096E29"/>
    <w:rsid w:val="000A5E65"/>
    <w:rsid w:val="000C308A"/>
    <w:rsid w:val="000C6300"/>
    <w:rsid w:val="000D180B"/>
    <w:rsid w:val="000D7EBA"/>
    <w:rsid w:val="000E140B"/>
    <w:rsid w:val="000E308F"/>
    <w:rsid w:val="000F7B0C"/>
    <w:rsid w:val="00100297"/>
    <w:rsid w:val="00100973"/>
    <w:rsid w:val="00123B64"/>
    <w:rsid w:val="00133731"/>
    <w:rsid w:val="0014097D"/>
    <w:rsid w:val="001671DF"/>
    <w:rsid w:val="0017217E"/>
    <w:rsid w:val="00175DF8"/>
    <w:rsid w:val="00184ADD"/>
    <w:rsid w:val="001917CA"/>
    <w:rsid w:val="001A634F"/>
    <w:rsid w:val="001B0B4F"/>
    <w:rsid w:val="001C6868"/>
    <w:rsid w:val="001D6540"/>
    <w:rsid w:val="001E5732"/>
    <w:rsid w:val="001F3B50"/>
    <w:rsid w:val="001F487B"/>
    <w:rsid w:val="001F51AA"/>
    <w:rsid w:val="001F5D47"/>
    <w:rsid w:val="00200720"/>
    <w:rsid w:val="002035C1"/>
    <w:rsid w:val="002053D5"/>
    <w:rsid w:val="00213AC5"/>
    <w:rsid w:val="0022310A"/>
    <w:rsid w:val="00224BFE"/>
    <w:rsid w:val="002A2B45"/>
    <w:rsid w:val="002A6DBD"/>
    <w:rsid w:val="002D1A40"/>
    <w:rsid w:val="002D498B"/>
    <w:rsid w:val="002D727E"/>
    <w:rsid w:val="002F0E9C"/>
    <w:rsid w:val="0030216F"/>
    <w:rsid w:val="0032536A"/>
    <w:rsid w:val="003312FB"/>
    <w:rsid w:val="00334DCF"/>
    <w:rsid w:val="00341FF0"/>
    <w:rsid w:val="00343B79"/>
    <w:rsid w:val="0036665A"/>
    <w:rsid w:val="00366761"/>
    <w:rsid w:val="003706AF"/>
    <w:rsid w:val="003716D7"/>
    <w:rsid w:val="00390F9B"/>
    <w:rsid w:val="00395700"/>
    <w:rsid w:val="00396D2B"/>
    <w:rsid w:val="00397B92"/>
    <w:rsid w:val="003A1DF6"/>
    <w:rsid w:val="003B7A16"/>
    <w:rsid w:val="003C1436"/>
    <w:rsid w:val="003C1668"/>
    <w:rsid w:val="003C4B29"/>
    <w:rsid w:val="003C5CD7"/>
    <w:rsid w:val="003D340D"/>
    <w:rsid w:val="003D7145"/>
    <w:rsid w:val="003E64FD"/>
    <w:rsid w:val="00405EAA"/>
    <w:rsid w:val="00421CA4"/>
    <w:rsid w:val="00423FDF"/>
    <w:rsid w:val="00424BBD"/>
    <w:rsid w:val="00426046"/>
    <w:rsid w:val="00440CE7"/>
    <w:rsid w:val="004461B5"/>
    <w:rsid w:val="00447683"/>
    <w:rsid w:val="00453252"/>
    <w:rsid w:val="00461ADB"/>
    <w:rsid w:val="00474308"/>
    <w:rsid w:val="004939F0"/>
    <w:rsid w:val="004A2956"/>
    <w:rsid w:val="004A7FB5"/>
    <w:rsid w:val="004B1319"/>
    <w:rsid w:val="004B6DCD"/>
    <w:rsid w:val="004C7BB7"/>
    <w:rsid w:val="004E6BD2"/>
    <w:rsid w:val="004F70BB"/>
    <w:rsid w:val="005009EF"/>
    <w:rsid w:val="0051685F"/>
    <w:rsid w:val="00525D3F"/>
    <w:rsid w:val="00530493"/>
    <w:rsid w:val="0053103C"/>
    <w:rsid w:val="0053649D"/>
    <w:rsid w:val="00540B27"/>
    <w:rsid w:val="00554653"/>
    <w:rsid w:val="00562A8E"/>
    <w:rsid w:val="005667EC"/>
    <w:rsid w:val="0059683A"/>
    <w:rsid w:val="005971E9"/>
    <w:rsid w:val="005A17C9"/>
    <w:rsid w:val="005A2134"/>
    <w:rsid w:val="005B2C20"/>
    <w:rsid w:val="005B7697"/>
    <w:rsid w:val="005D0689"/>
    <w:rsid w:val="005D2F10"/>
    <w:rsid w:val="005D7EFB"/>
    <w:rsid w:val="005E2E3D"/>
    <w:rsid w:val="005E6832"/>
    <w:rsid w:val="005E69FE"/>
    <w:rsid w:val="006035D0"/>
    <w:rsid w:val="00626912"/>
    <w:rsid w:val="00660051"/>
    <w:rsid w:val="00666F70"/>
    <w:rsid w:val="0069470D"/>
    <w:rsid w:val="006A1CDA"/>
    <w:rsid w:val="006A35DC"/>
    <w:rsid w:val="006A3BBE"/>
    <w:rsid w:val="006B7561"/>
    <w:rsid w:val="006C25B2"/>
    <w:rsid w:val="006C3DA0"/>
    <w:rsid w:val="006F25C6"/>
    <w:rsid w:val="00713B5E"/>
    <w:rsid w:val="0072106D"/>
    <w:rsid w:val="00747B71"/>
    <w:rsid w:val="00752B80"/>
    <w:rsid w:val="00752BC8"/>
    <w:rsid w:val="00763995"/>
    <w:rsid w:val="00772C03"/>
    <w:rsid w:val="0078663B"/>
    <w:rsid w:val="0078744A"/>
    <w:rsid w:val="00792908"/>
    <w:rsid w:val="00797CE0"/>
    <w:rsid w:val="007C4FB0"/>
    <w:rsid w:val="00803EB4"/>
    <w:rsid w:val="008236B5"/>
    <w:rsid w:val="008504C6"/>
    <w:rsid w:val="00894D72"/>
    <w:rsid w:val="008B2CBF"/>
    <w:rsid w:val="008B4E24"/>
    <w:rsid w:val="008D1BA9"/>
    <w:rsid w:val="008D215A"/>
    <w:rsid w:val="008F0435"/>
    <w:rsid w:val="0092567A"/>
    <w:rsid w:val="009334E1"/>
    <w:rsid w:val="0093424E"/>
    <w:rsid w:val="00936110"/>
    <w:rsid w:val="00955C95"/>
    <w:rsid w:val="009614E2"/>
    <w:rsid w:val="00964B1A"/>
    <w:rsid w:val="00964F87"/>
    <w:rsid w:val="00971946"/>
    <w:rsid w:val="009813C6"/>
    <w:rsid w:val="00987576"/>
    <w:rsid w:val="00991D24"/>
    <w:rsid w:val="009941AF"/>
    <w:rsid w:val="009A115C"/>
    <w:rsid w:val="009C224C"/>
    <w:rsid w:val="009D01AB"/>
    <w:rsid w:val="009E6203"/>
    <w:rsid w:val="009F7605"/>
    <w:rsid w:val="00A0344E"/>
    <w:rsid w:val="00A17104"/>
    <w:rsid w:val="00A26829"/>
    <w:rsid w:val="00A40039"/>
    <w:rsid w:val="00A4278D"/>
    <w:rsid w:val="00A5058C"/>
    <w:rsid w:val="00A61D75"/>
    <w:rsid w:val="00A81653"/>
    <w:rsid w:val="00AB4A9F"/>
    <w:rsid w:val="00AC05FD"/>
    <w:rsid w:val="00AC797E"/>
    <w:rsid w:val="00AD22C8"/>
    <w:rsid w:val="00AE1FA5"/>
    <w:rsid w:val="00AF0A5A"/>
    <w:rsid w:val="00B01491"/>
    <w:rsid w:val="00B21F83"/>
    <w:rsid w:val="00B253E2"/>
    <w:rsid w:val="00B31460"/>
    <w:rsid w:val="00B34E1B"/>
    <w:rsid w:val="00B66097"/>
    <w:rsid w:val="00B8022B"/>
    <w:rsid w:val="00B85D29"/>
    <w:rsid w:val="00BA2640"/>
    <w:rsid w:val="00BA5FA5"/>
    <w:rsid w:val="00BA60F2"/>
    <w:rsid w:val="00BD2A59"/>
    <w:rsid w:val="00BE2AF5"/>
    <w:rsid w:val="00BF57BE"/>
    <w:rsid w:val="00C037C4"/>
    <w:rsid w:val="00C1164F"/>
    <w:rsid w:val="00C16AD1"/>
    <w:rsid w:val="00C24935"/>
    <w:rsid w:val="00C460BE"/>
    <w:rsid w:val="00C7376E"/>
    <w:rsid w:val="00C74D02"/>
    <w:rsid w:val="00C847F6"/>
    <w:rsid w:val="00C900B1"/>
    <w:rsid w:val="00CA4D9E"/>
    <w:rsid w:val="00CC5D2A"/>
    <w:rsid w:val="00CD2FA9"/>
    <w:rsid w:val="00CD7AFC"/>
    <w:rsid w:val="00CE165C"/>
    <w:rsid w:val="00CE44E2"/>
    <w:rsid w:val="00CE501C"/>
    <w:rsid w:val="00CE748B"/>
    <w:rsid w:val="00D0091E"/>
    <w:rsid w:val="00D024EC"/>
    <w:rsid w:val="00D10790"/>
    <w:rsid w:val="00D34A5C"/>
    <w:rsid w:val="00D37276"/>
    <w:rsid w:val="00D42854"/>
    <w:rsid w:val="00D46828"/>
    <w:rsid w:val="00D633EF"/>
    <w:rsid w:val="00D77B04"/>
    <w:rsid w:val="00D92C6E"/>
    <w:rsid w:val="00DA26F8"/>
    <w:rsid w:val="00DD3099"/>
    <w:rsid w:val="00DD7810"/>
    <w:rsid w:val="00DF0AF3"/>
    <w:rsid w:val="00DF0B3E"/>
    <w:rsid w:val="00DF253A"/>
    <w:rsid w:val="00DF76AE"/>
    <w:rsid w:val="00E106CA"/>
    <w:rsid w:val="00E15D54"/>
    <w:rsid w:val="00E1673A"/>
    <w:rsid w:val="00E17211"/>
    <w:rsid w:val="00E26469"/>
    <w:rsid w:val="00E35ACC"/>
    <w:rsid w:val="00E40AA5"/>
    <w:rsid w:val="00E44626"/>
    <w:rsid w:val="00E72A9F"/>
    <w:rsid w:val="00E72CFA"/>
    <w:rsid w:val="00E81783"/>
    <w:rsid w:val="00E92349"/>
    <w:rsid w:val="00E9589A"/>
    <w:rsid w:val="00E96638"/>
    <w:rsid w:val="00EA4F67"/>
    <w:rsid w:val="00EB6840"/>
    <w:rsid w:val="00EC102F"/>
    <w:rsid w:val="00EC1575"/>
    <w:rsid w:val="00EC4878"/>
    <w:rsid w:val="00EC565B"/>
    <w:rsid w:val="00ED02A7"/>
    <w:rsid w:val="00ED0EB8"/>
    <w:rsid w:val="00EE4DB1"/>
    <w:rsid w:val="00EE6748"/>
    <w:rsid w:val="00EE6C09"/>
    <w:rsid w:val="00EF49EB"/>
    <w:rsid w:val="00EF5287"/>
    <w:rsid w:val="00F074CF"/>
    <w:rsid w:val="00F20A82"/>
    <w:rsid w:val="00F25175"/>
    <w:rsid w:val="00F27B15"/>
    <w:rsid w:val="00F3189D"/>
    <w:rsid w:val="00F43F88"/>
    <w:rsid w:val="00F447F1"/>
    <w:rsid w:val="00F53A19"/>
    <w:rsid w:val="00F56829"/>
    <w:rsid w:val="00F77E3F"/>
    <w:rsid w:val="00F80A33"/>
    <w:rsid w:val="00F92132"/>
    <w:rsid w:val="00F94EAB"/>
    <w:rsid w:val="00FA320F"/>
    <w:rsid w:val="00FA79B4"/>
    <w:rsid w:val="00FE4D58"/>
    <w:rsid w:val="00FF0299"/>
    <w:rsid w:val="00FF71F1"/>
    <w:rsid w:val="07FC7640"/>
    <w:rsid w:val="12004AA1"/>
    <w:rsid w:val="1403B9B6"/>
    <w:rsid w:val="202BE573"/>
    <w:rsid w:val="234F4B6E"/>
    <w:rsid w:val="27B30527"/>
    <w:rsid w:val="2B947B1C"/>
    <w:rsid w:val="3260716E"/>
    <w:rsid w:val="347E5018"/>
    <w:rsid w:val="36A3FC50"/>
    <w:rsid w:val="3C1797E8"/>
    <w:rsid w:val="3D5D434A"/>
    <w:rsid w:val="3FC0C851"/>
    <w:rsid w:val="42B56FA1"/>
    <w:rsid w:val="4CF81214"/>
    <w:rsid w:val="502FB2D6"/>
    <w:rsid w:val="5B7A5303"/>
    <w:rsid w:val="5D162364"/>
    <w:rsid w:val="5ECCF91D"/>
    <w:rsid w:val="6A4CA932"/>
    <w:rsid w:val="708E8792"/>
    <w:rsid w:val="70D16068"/>
    <w:rsid w:val="73DA63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75F6E"/>
  <w15:chartTrackingRefBased/>
  <w15:docId w15:val="{8D1B4F82-8218-4A0D-9CD9-615390A6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1436"/>
    <w:rPr>
      <w:color w:val="0000FF"/>
      <w:u w:val="single"/>
    </w:rPr>
  </w:style>
  <w:style w:type="paragraph" w:customStyle="1" w:styleId="paragraph">
    <w:name w:val="paragraph"/>
    <w:basedOn w:val="Normal"/>
    <w:rsid w:val="00EC56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565B"/>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L"/>
    <w:basedOn w:val="Normal"/>
    <w:link w:val="ListParagraphChar"/>
    <w:uiPriority w:val="34"/>
    <w:qFormat/>
    <w:rsid w:val="008B2CBF"/>
    <w:pPr>
      <w:ind w:left="720"/>
      <w:contextualSpacing/>
    </w:pPr>
  </w:style>
  <w:style w:type="paragraph" w:styleId="NormalWeb">
    <w:name w:val="Normal (Web)"/>
    <w:basedOn w:val="Normal"/>
    <w:uiPriority w:val="99"/>
    <w:unhideWhenUsed/>
    <w:rsid w:val="00FF02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3424E"/>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93424E"/>
    <w:pPr>
      <w:spacing w:after="0" w:line="240" w:lineRule="auto"/>
    </w:pPr>
  </w:style>
  <w:style w:type="table" w:styleId="TableGrid">
    <w:name w:val="Table Grid"/>
    <w:basedOn w:val="TableNormal"/>
    <w:uiPriority w:val="39"/>
    <w:rsid w:val="00A0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D06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0689"/>
    <w:rPr>
      <w:sz w:val="20"/>
      <w:szCs w:val="20"/>
    </w:rPr>
  </w:style>
  <w:style w:type="character" w:styleId="FootnoteReference">
    <w:name w:val="footnote reference"/>
    <w:basedOn w:val="DefaultParagraphFont"/>
    <w:uiPriority w:val="99"/>
    <w:semiHidden/>
    <w:unhideWhenUsed/>
    <w:rsid w:val="005D0689"/>
    <w:rPr>
      <w:vertAlign w:val="superscript"/>
    </w:rPr>
  </w:style>
  <w:style w:type="character" w:styleId="CommentReference">
    <w:name w:val="annotation reference"/>
    <w:basedOn w:val="DefaultParagraphFont"/>
    <w:uiPriority w:val="99"/>
    <w:semiHidden/>
    <w:unhideWhenUsed/>
    <w:rsid w:val="005D0689"/>
    <w:rPr>
      <w:sz w:val="16"/>
      <w:szCs w:val="16"/>
    </w:rPr>
  </w:style>
  <w:style w:type="paragraph" w:styleId="CommentText">
    <w:name w:val="annotation text"/>
    <w:basedOn w:val="Normal"/>
    <w:link w:val="CommentTextChar"/>
    <w:uiPriority w:val="99"/>
    <w:unhideWhenUsed/>
    <w:rsid w:val="005D0689"/>
    <w:pPr>
      <w:spacing w:line="240" w:lineRule="auto"/>
    </w:pPr>
    <w:rPr>
      <w:sz w:val="20"/>
      <w:szCs w:val="20"/>
    </w:rPr>
  </w:style>
  <w:style w:type="character" w:customStyle="1" w:styleId="CommentTextChar">
    <w:name w:val="Comment Text Char"/>
    <w:basedOn w:val="DefaultParagraphFont"/>
    <w:link w:val="CommentText"/>
    <w:uiPriority w:val="99"/>
    <w:rsid w:val="005D0689"/>
    <w:rPr>
      <w:sz w:val="20"/>
      <w:szCs w:val="2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L Char"/>
    <w:link w:val="ListParagraph"/>
    <w:uiPriority w:val="1"/>
    <w:qFormat/>
    <w:locked/>
    <w:rsid w:val="001F51AA"/>
  </w:style>
  <w:style w:type="paragraph" w:styleId="Header">
    <w:name w:val="header"/>
    <w:basedOn w:val="Normal"/>
    <w:link w:val="HeaderChar"/>
    <w:uiPriority w:val="99"/>
    <w:unhideWhenUsed/>
    <w:rsid w:val="001F5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AA"/>
  </w:style>
  <w:style w:type="paragraph" w:styleId="Footer">
    <w:name w:val="footer"/>
    <w:basedOn w:val="Normal"/>
    <w:link w:val="FooterChar"/>
    <w:uiPriority w:val="99"/>
    <w:unhideWhenUsed/>
    <w:rsid w:val="001F5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AA"/>
  </w:style>
  <w:style w:type="character" w:customStyle="1" w:styleId="contentpasted0">
    <w:name w:val="contentpasted0"/>
    <w:basedOn w:val="DefaultParagraphFont"/>
    <w:rsid w:val="005E2E3D"/>
  </w:style>
  <w:style w:type="paragraph" w:styleId="CommentSubject">
    <w:name w:val="annotation subject"/>
    <w:basedOn w:val="CommentText"/>
    <w:next w:val="CommentText"/>
    <w:link w:val="CommentSubjectChar"/>
    <w:uiPriority w:val="99"/>
    <w:semiHidden/>
    <w:unhideWhenUsed/>
    <w:rsid w:val="00CC5D2A"/>
    <w:rPr>
      <w:b/>
      <w:bCs/>
    </w:rPr>
  </w:style>
  <w:style w:type="character" w:customStyle="1" w:styleId="CommentSubjectChar">
    <w:name w:val="Comment Subject Char"/>
    <w:basedOn w:val="CommentTextChar"/>
    <w:link w:val="CommentSubject"/>
    <w:uiPriority w:val="99"/>
    <w:semiHidden/>
    <w:rsid w:val="00CC5D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0094">
      <w:bodyDiv w:val="1"/>
      <w:marLeft w:val="0"/>
      <w:marRight w:val="0"/>
      <w:marTop w:val="0"/>
      <w:marBottom w:val="0"/>
      <w:divBdr>
        <w:top w:val="none" w:sz="0" w:space="0" w:color="auto"/>
        <w:left w:val="none" w:sz="0" w:space="0" w:color="auto"/>
        <w:bottom w:val="none" w:sz="0" w:space="0" w:color="auto"/>
        <w:right w:val="none" w:sz="0" w:space="0" w:color="auto"/>
      </w:divBdr>
    </w:div>
    <w:div w:id="493030099">
      <w:bodyDiv w:val="1"/>
      <w:marLeft w:val="0"/>
      <w:marRight w:val="0"/>
      <w:marTop w:val="0"/>
      <w:marBottom w:val="0"/>
      <w:divBdr>
        <w:top w:val="none" w:sz="0" w:space="0" w:color="auto"/>
        <w:left w:val="none" w:sz="0" w:space="0" w:color="auto"/>
        <w:bottom w:val="none" w:sz="0" w:space="0" w:color="auto"/>
        <w:right w:val="none" w:sz="0" w:space="0" w:color="auto"/>
      </w:divBdr>
    </w:div>
    <w:div w:id="528877236">
      <w:bodyDiv w:val="1"/>
      <w:marLeft w:val="0"/>
      <w:marRight w:val="0"/>
      <w:marTop w:val="0"/>
      <w:marBottom w:val="0"/>
      <w:divBdr>
        <w:top w:val="none" w:sz="0" w:space="0" w:color="auto"/>
        <w:left w:val="none" w:sz="0" w:space="0" w:color="auto"/>
        <w:bottom w:val="none" w:sz="0" w:space="0" w:color="auto"/>
        <w:right w:val="none" w:sz="0" w:space="0" w:color="auto"/>
      </w:divBdr>
    </w:div>
    <w:div w:id="827015577">
      <w:bodyDiv w:val="1"/>
      <w:marLeft w:val="0"/>
      <w:marRight w:val="0"/>
      <w:marTop w:val="0"/>
      <w:marBottom w:val="0"/>
      <w:divBdr>
        <w:top w:val="none" w:sz="0" w:space="0" w:color="auto"/>
        <w:left w:val="none" w:sz="0" w:space="0" w:color="auto"/>
        <w:bottom w:val="none" w:sz="0" w:space="0" w:color="auto"/>
        <w:right w:val="none" w:sz="0" w:space="0" w:color="auto"/>
      </w:divBdr>
    </w:div>
    <w:div w:id="940644095">
      <w:bodyDiv w:val="1"/>
      <w:marLeft w:val="0"/>
      <w:marRight w:val="0"/>
      <w:marTop w:val="0"/>
      <w:marBottom w:val="0"/>
      <w:divBdr>
        <w:top w:val="none" w:sz="0" w:space="0" w:color="auto"/>
        <w:left w:val="none" w:sz="0" w:space="0" w:color="auto"/>
        <w:bottom w:val="none" w:sz="0" w:space="0" w:color="auto"/>
        <w:right w:val="none" w:sz="0" w:space="0" w:color="auto"/>
      </w:divBdr>
    </w:div>
    <w:div w:id="947005028">
      <w:bodyDiv w:val="1"/>
      <w:marLeft w:val="0"/>
      <w:marRight w:val="0"/>
      <w:marTop w:val="0"/>
      <w:marBottom w:val="0"/>
      <w:divBdr>
        <w:top w:val="none" w:sz="0" w:space="0" w:color="auto"/>
        <w:left w:val="none" w:sz="0" w:space="0" w:color="auto"/>
        <w:bottom w:val="none" w:sz="0" w:space="0" w:color="auto"/>
        <w:right w:val="none" w:sz="0" w:space="0" w:color="auto"/>
      </w:divBdr>
    </w:div>
    <w:div w:id="1048605186">
      <w:bodyDiv w:val="1"/>
      <w:marLeft w:val="0"/>
      <w:marRight w:val="0"/>
      <w:marTop w:val="0"/>
      <w:marBottom w:val="0"/>
      <w:divBdr>
        <w:top w:val="none" w:sz="0" w:space="0" w:color="auto"/>
        <w:left w:val="none" w:sz="0" w:space="0" w:color="auto"/>
        <w:bottom w:val="none" w:sz="0" w:space="0" w:color="auto"/>
        <w:right w:val="none" w:sz="0" w:space="0" w:color="auto"/>
      </w:divBdr>
    </w:div>
    <w:div w:id="1054743274">
      <w:bodyDiv w:val="1"/>
      <w:marLeft w:val="0"/>
      <w:marRight w:val="0"/>
      <w:marTop w:val="0"/>
      <w:marBottom w:val="0"/>
      <w:divBdr>
        <w:top w:val="none" w:sz="0" w:space="0" w:color="auto"/>
        <w:left w:val="none" w:sz="0" w:space="0" w:color="auto"/>
        <w:bottom w:val="none" w:sz="0" w:space="0" w:color="auto"/>
        <w:right w:val="none" w:sz="0" w:space="0" w:color="auto"/>
      </w:divBdr>
    </w:div>
    <w:div w:id="1290627276">
      <w:bodyDiv w:val="1"/>
      <w:marLeft w:val="0"/>
      <w:marRight w:val="0"/>
      <w:marTop w:val="0"/>
      <w:marBottom w:val="0"/>
      <w:divBdr>
        <w:top w:val="none" w:sz="0" w:space="0" w:color="auto"/>
        <w:left w:val="none" w:sz="0" w:space="0" w:color="auto"/>
        <w:bottom w:val="none" w:sz="0" w:space="0" w:color="auto"/>
        <w:right w:val="none" w:sz="0" w:space="0" w:color="auto"/>
      </w:divBdr>
    </w:div>
    <w:div w:id="1346052987">
      <w:bodyDiv w:val="1"/>
      <w:marLeft w:val="0"/>
      <w:marRight w:val="0"/>
      <w:marTop w:val="0"/>
      <w:marBottom w:val="0"/>
      <w:divBdr>
        <w:top w:val="none" w:sz="0" w:space="0" w:color="auto"/>
        <w:left w:val="none" w:sz="0" w:space="0" w:color="auto"/>
        <w:bottom w:val="none" w:sz="0" w:space="0" w:color="auto"/>
        <w:right w:val="none" w:sz="0" w:space="0" w:color="auto"/>
      </w:divBdr>
    </w:div>
    <w:div w:id="1375303337">
      <w:bodyDiv w:val="1"/>
      <w:marLeft w:val="0"/>
      <w:marRight w:val="0"/>
      <w:marTop w:val="0"/>
      <w:marBottom w:val="0"/>
      <w:divBdr>
        <w:top w:val="none" w:sz="0" w:space="0" w:color="auto"/>
        <w:left w:val="none" w:sz="0" w:space="0" w:color="auto"/>
        <w:bottom w:val="none" w:sz="0" w:space="0" w:color="auto"/>
        <w:right w:val="none" w:sz="0" w:space="0" w:color="auto"/>
      </w:divBdr>
    </w:div>
    <w:div w:id="1381436497">
      <w:bodyDiv w:val="1"/>
      <w:marLeft w:val="0"/>
      <w:marRight w:val="0"/>
      <w:marTop w:val="0"/>
      <w:marBottom w:val="0"/>
      <w:divBdr>
        <w:top w:val="none" w:sz="0" w:space="0" w:color="auto"/>
        <w:left w:val="none" w:sz="0" w:space="0" w:color="auto"/>
        <w:bottom w:val="none" w:sz="0" w:space="0" w:color="auto"/>
        <w:right w:val="none" w:sz="0" w:space="0" w:color="auto"/>
      </w:divBdr>
    </w:div>
    <w:div w:id="1412505634">
      <w:bodyDiv w:val="1"/>
      <w:marLeft w:val="0"/>
      <w:marRight w:val="0"/>
      <w:marTop w:val="0"/>
      <w:marBottom w:val="0"/>
      <w:divBdr>
        <w:top w:val="none" w:sz="0" w:space="0" w:color="auto"/>
        <w:left w:val="none" w:sz="0" w:space="0" w:color="auto"/>
        <w:bottom w:val="none" w:sz="0" w:space="0" w:color="auto"/>
        <w:right w:val="none" w:sz="0" w:space="0" w:color="auto"/>
      </w:divBdr>
    </w:div>
    <w:div w:id="1432432582">
      <w:bodyDiv w:val="1"/>
      <w:marLeft w:val="0"/>
      <w:marRight w:val="0"/>
      <w:marTop w:val="0"/>
      <w:marBottom w:val="0"/>
      <w:divBdr>
        <w:top w:val="none" w:sz="0" w:space="0" w:color="auto"/>
        <w:left w:val="none" w:sz="0" w:space="0" w:color="auto"/>
        <w:bottom w:val="none" w:sz="0" w:space="0" w:color="auto"/>
        <w:right w:val="none" w:sz="0" w:space="0" w:color="auto"/>
      </w:divBdr>
    </w:div>
    <w:div w:id="1527595017">
      <w:bodyDiv w:val="1"/>
      <w:marLeft w:val="0"/>
      <w:marRight w:val="0"/>
      <w:marTop w:val="0"/>
      <w:marBottom w:val="0"/>
      <w:divBdr>
        <w:top w:val="none" w:sz="0" w:space="0" w:color="auto"/>
        <w:left w:val="none" w:sz="0" w:space="0" w:color="auto"/>
        <w:bottom w:val="none" w:sz="0" w:space="0" w:color="auto"/>
        <w:right w:val="none" w:sz="0" w:space="0" w:color="auto"/>
      </w:divBdr>
    </w:div>
    <w:div w:id="1671175343">
      <w:bodyDiv w:val="1"/>
      <w:marLeft w:val="0"/>
      <w:marRight w:val="0"/>
      <w:marTop w:val="0"/>
      <w:marBottom w:val="0"/>
      <w:divBdr>
        <w:top w:val="none" w:sz="0" w:space="0" w:color="auto"/>
        <w:left w:val="none" w:sz="0" w:space="0" w:color="auto"/>
        <w:bottom w:val="none" w:sz="0" w:space="0" w:color="auto"/>
        <w:right w:val="none" w:sz="0" w:space="0" w:color="auto"/>
      </w:divBdr>
    </w:div>
    <w:div w:id="1920942216">
      <w:bodyDiv w:val="1"/>
      <w:marLeft w:val="0"/>
      <w:marRight w:val="0"/>
      <w:marTop w:val="0"/>
      <w:marBottom w:val="0"/>
      <w:divBdr>
        <w:top w:val="none" w:sz="0" w:space="0" w:color="auto"/>
        <w:left w:val="none" w:sz="0" w:space="0" w:color="auto"/>
        <w:bottom w:val="none" w:sz="0" w:space="0" w:color="auto"/>
        <w:right w:val="none" w:sz="0" w:space="0" w:color="auto"/>
      </w:divBdr>
    </w:div>
    <w:div w:id="1932161010">
      <w:bodyDiv w:val="1"/>
      <w:marLeft w:val="0"/>
      <w:marRight w:val="0"/>
      <w:marTop w:val="0"/>
      <w:marBottom w:val="0"/>
      <w:divBdr>
        <w:top w:val="none" w:sz="0" w:space="0" w:color="auto"/>
        <w:left w:val="none" w:sz="0" w:space="0" w:color="auto"/>
        <w:bottom w:val="none" w:sz="0" w:space="0" w:color="auto"/>
        <w:right w:val="none" w:sz="0" w:space="0" w:color="auto"/>
      </w:divBdr>
    </w:div>
    <w:div w:id="201307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vin.higgins@northumberland.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anna.lompart.chlasciak@newcastle.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6629934-8f11-43d4-9284-a90f0692aadb">
      <UserInfo>
        <DisplayName>Helen Joicey</DisplayName>
        <AccountId>634</AccountId>
        <AccountType/>
      </UserInfo>
      <UserInfo>
        <DisplayName>Barraclough, Nicola (North Of Tyne)</DisplayName>
        <AccountId>531</AccountId>
        <AccountType/>
      </UserInfo>
      <UserInfo>
        <DisplayName>Gaul, Ruth (North Of Tyne)</DisplayName>
        <AccountId>101</AccountId>
        <AccountType/>
      </UserInfo>
      <UserInfo>
        <DisplayName>Carbert, Paul (North Of Tyne)</DisplayName>
        <AccountId>541</AccountId>
        <AccountType/>
      </UserInfo>
      <UserInfo>
        <DisplayName>Serle, Fraser (North Of Tyne)</DisplayName>
        <AccountId>207</AccountId>
        <AccountType/>
      </UserInfo>
    </SharedWithUsers>
    <lcf76f155ced4ddcb4097134ff3c332f xmlns="987c1c2e-0242-46eb-9b69-16b1d7ad91d0">
      <Terms xmlns="http://schemas.microsoft.com/office/infopath/2007/PartnerControls"/>
    </lcf76f155ced4ddcb4097134ff3c332f>
    <TaxCatchAll xmlns="a6629934-8f11-43d4-9284-a90f0692aad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4D7D90D3189D47AE66A2D9346DDC16" ma:contentTypeVersion="16" ma:contentTypeDescription="Create a new document." ma:contentTypeScope="" ma:versionID="f8ac7d477b8ebd00471e211f9b1b96a9">
  <xsd:schema xmlns:xsd="http://www.w3.org/2001/XMLSchema" xmlns:xs="http://www.w3.org/2001/XMLSchema" xmlns:p="http://schemas.microsoft.com/office/2006/metadata/properties" xmlns:ns2="987c1c2e-0242-46eb-9b69-16b1d7ad91d0" xmlns:ns3="a6629934-8f11-43d4-9284-a90f0692aadb" targetNamespace="http://schemas.microsoft.com/office/2006/metadata/properties" ma:root="true" ma:fieldsID="3772bddebcbaecbe9fc4a5b63dd631e0" ns2:_="" ns3:_="">
    <xsd:import namespace="987c1c2e-0242-46eb-9b69-16b1d7ad91d0"/>
    <xsd:import namespace="a6629934-8f11-43d4-9284-a90f0692aa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c1c2e-0242-46eb-9b69-16b1d7ad9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e46b9b-9eb4-4263-a0bd-b634727372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29934-8f11-43d4-9284-a90f0692aa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9ea228-f7cb-4702-a653-b2f212adc1bb}" ma:internalName="TaxCatchAll" ma:showField="CatchAllData" ma:web="a6629934-8f11-43d4-9284-a90f0692aa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1499B6-4D99-4016-ABDB-6C6AB8A7E301}">
  <ds:schemaRefs>
    <ds:schemaRef ds:uri="http://schemas.openxmlformats.org/officeDocument/2006/bibliography"/>
  </ds:schemaRefs>
</ds:datastoreItem>
</file>

<file path=customXml/itemProps2.xml><?xml version="1.0" encoding="utf-8"?>
<ds:datastoreItem xmlns:ds="http://schemas.openxmlformats.org/officeDocument/2006/customXml" ds:itemID="{AFF01F90-BCEE-4786-B35B-089353C42FF2}">
  <ds:schemaRefs>
    <ds:schemaRef ds:uri="http://schemas.microsoft.com/office/2006/metadata/properties"/>
    <ds:schemaRef ds:uri="http://schemas.microsoft.com/office/infopath/2007/PartnerControls"/>
    <ds:schemaRef ds:uri="a6629934-8f11-43d4-9284-a90f0692aadb"/>
    <ds:schemaRef ds:uri="987c1c2e-0242-46eb-9b69-16b1d7ad91d0"/>
  </ds:schemaRefs>
</ds:datastoreItem>
</file>

<file path=customXml/itemProps3.xml><?xml version="1.0" encoding="utf-8"?>
<ds:datastoreItem xmlns:ds="http://schemas.openxmlformats.org/officeDocument/2006/customXml" ds:itemID="{0574F882-833C-443A-A44C-8141CE617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c1c2e-0242-46eb-9b69-16b1d7ad91d0"/>
    <ds:schemaRef ds:uri="a6629934-8f11-43d4-9284-a90f0692a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D582F6-1B3B-416B-821C-77D33EE887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3408</Words>
  <Characters>19428</Characters>
  <Application>Microsoft Office Word</Application>
  <DocSecurity>0</DocSecurity>
  <Lines>161</Lines>
  <Paragraphs>45</Paragraphs>
  <ScaleCrop>false</ScaleCrop>
  <Company/>
  <LinksUpToDate>false</LinksUpToDate>
  <CharactersWithSpaces>22791</CharactersWithSpaces>
  <SharedDoc>false</SharedDoc>
  <HLinks>
    <vt:vector size="12" baseType="variant">
      <vt:variant>
        <vt:i4>8257623</vt:i4>
      </vt:variant>
      <vt:variant>
        <vt:i4>3</vt:i4>
      </vt:variant>
      <vt:variant>
        <vt:i4>0</vt:i4>
      </vt:variant>
      <vt:variant>
        <vt:i4>5</vt:i4>
      </vt:variant>
      <vt:variant>
        <vt:lpwstr>mailto:kevin.higgins@northumberland.gov.uk</vt:lpwstr>
      </vt:variant>
      <vt:variant>
        <vt:lpwstr/>
      </vt:variant>
      <vt:variant>
        <vt:i4>3932237</vt:i4>
      </vt:variant>
      <vt:variant>
        <vt:i4>0</vt:i4>
      </vt:variant>
      <vt:variant>
        <vt:i4>0</vt:i4>
      </vt:variant>
      <vt:variant>
        <vt:i4>5</vt:i4>
      </vt:variant>
      <vt:variant>
        <vt:lpwstr>mailto:joanna.lompart.chlasciak@newcastle.gov.uk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Danielle (North Of Tyne)</dc:creator>
  <cp:keywords/>
  <dc:description/>
  <cp:lastModifiedBy>Fraser Serle</cp:lastModifiedBy>
  <cp:revision>2</cp:revision>
  <dcterms:created xsi:type="dcterms:W3CDTF">2023-02-09T09:10:00Z</dcterms:created>
  <dcterms:modified xsi:type="dcterms:W3CDTF">2023-02-09T09:10:00Z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0x010100B54D7D90D3189D47AE66A2D9346DDC16</vt:lpwstr>
  </property>
  <property fmtid="{D5CDD505-2E9C-101B-9397-08002B2CF9AE}" pid="3" name="MediaServiceImageTags">
    <vt:lpwstr/>
  </property>
</Properties>
</file>