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07E0" w14:textId="49330408" w:rsidR="00566021" w:rsidRDefault="00566021" w:rsidP="00D8372A">
      <w:pPr>
        <w:rPr>
          <w:b/>
          <w:bCs/>
        </w:rPr>
      </w:pPr>
      <w:r>
        <w:rPr>
          <w:b/>
          <w:bCs/>
        </w:rPr>
        <w:t>Annex B</w:t>
      </w:r>
    </w:p>
    <w:p w14:paraId="7E412647" w14:textId="77777777" w:rsidR="00566021" w:rsidRDefault="00566021" w:rsidP="00D8372A">
      <w:pPr>
        <w:rPr>
          <w:b/>
          <w:bCs/>
        </w:rPr>
      </w:pPr>
    </w:p>
    <w:p w14:paraId="0334C940" w14:textId="77777777" w:rsidR="005732C9" w:rsidRPr="005732C9" w:rsidRDefault="005732C9" w:rsidP="005732C9">
      <w:pPr>
        <w:pStyle w:val="Heading2"/>
        <w:jc w:val="both"/>
        <w:rPr>
          <w:i w:val="0"/>
          <w:iCs w:val="0"/>
        </w:rPr>
      </w:pPr>
      <w:r w:rsidRPr="005732C9">
        <w:rPr>
          <w:i w:val="0"/>
          <w:iCs w:val="0"/>
        </w:rPr>
        <w:t>UK Subsidy Control (formerly State Aid)</w:t>
      </w:r>
    </w:p>
    <w:p w14:paraId="1B194098" w14:textId="77777777" w:rsidR="005732C9" w:rsidRDefault="005732C9" w:rsidP="005732C9"/>
    <w:p w14:paraId="32CFBE5F" w14:textId="1288F109" w:rsidR="005732C9" w:rsidRDefault="005732C9" w:rsidP="005732C9">
      <w:pPr>
        <w:spacing w:after="75"/>
        <w:rPr>
          <w:color w:val="000000"/>
        </w:rPr>
      </w:pPr>
      <w:r>
        <w:rPr>
          <w:color w:val="000000"/>
        </w:rPr>
        <w:t xml:space="preserve">In awarding grant funding, NTCA is </w:t>
      </w:r>
      <w:r w:rsidRPr="00354419">
        <w:rPr>
          <w:color w:val="000000"/>
        </w:rPr>
        <w:t>required as a public authority</w:t>
      </w:r>
      <w:r>
        <w:rPr>
          <w:color w:val="000000"/>
        </w:rPr>
        <w:t xml:space="preserve"> to comply with the UK’s subsidy control rules. The Subsidy Control Act 2022, which takes effect from 4</w:t>
      </w:r>
      <w:r w:rsidRPr="008308E1">
        <w:rPr>
          <w:color w:val="000000"/>
          <w:vertAlign w:val="superscript"/>
        </w:rPr>
        <w:t>th</w:t>
      </w:r>
      <w:r>
        <w:rPr>
          <w:color w:val="000000"/>
        </w:rPr>
        <w:t xml:space="preserve"> January 2023, can be found </w:t>
      </w:r>
      <w:hyperlink r:id="rId8" w:history="1">
        <w:r w:rsidRPr="004762B3">
          <w:rPr>
            <w:rStyle w:val="Hyperlink"/>
          </w:rPr>
          <w:t>here</w:t>
        </w:r>
      </w:hyperlink>
      <w:r w:rsidR="004762B3">
        <w:rPr>
          <w:color w:val="000000"/>
        </w:rPr>
        <w:t>.</w:t>
      </w:r>
      <w:r>
        <w:rPr>
          <w:color w:val="000000"/>
        </w:rPr>
        <w:t xml:space="preserve"> </w:t>
      </w:r>
    </w:p>
    <w:p w14:paraId="7B7E4991" w14:textId="25EAAEB1" w:rsidR="005732C9" w:rsidRDefault="005732C9" w:rsidP="005732C9">
      <w:pPr>
        <w:spacing w:after="75"/>
        <w:rPr>
          <w:color w:val="000000"/>
        </w:rPr>
      </w:pPr>
      <w:r>
        <w:rPr>
          <w:color w:val="000000"/>
        </w:rPr>
        <w:t xml:space="preserve">and the statutory guidance to accompany the Act can be accessed via this </w:t>
      </w:r>
      <w:hyperlink r:id="rId9" w:history="1">
        <w:r w:rsidRPr="004762B3">
          <w:rPr>
            <w:rStyle w:val="Hyperlink"/>
          </w:rPr>
          <w:t>link</w:t>
        </w:r>
      </w:hyperlink>
      <w:r w:rsidR="004762B3">
        <w:rPr>
          <w:color w:val="000000"/>
        </w:rPr>
        <w:t>.</w:t>
      </w:r>
      <w:r>
        <w:rPr>
          <w:color w:val="000000"/>
        </w:rPr>
        <w:t xml:space="preserve"> </w:t>
      </w:r>
    </w:p>
    <w:p w14:paraId="36D94772" w14:textId="77777777" w:rsidR="005732C9" w:rsidRDefault="005732C9" w:rsidP="005732C9">
      <w:pPr>
        <w:spacing w:after="75"/>
        <w:rPr>
          <w:color w:val="000000"/>
        </w:rPr>
      </w:pPr>
    </w:p>
    <w:p w14:paraId="4896BF59" w14:textId="77777777" w:rsidR="005732C9" w:rsidRDefault="005732C9" w:rsidP="005732C9">
      <w:pPr>
        <w:spacing w:after="75"/>
        <w:rPr>
          <w:color w:val="000000"/>
        </w:rPr>
      </w:pPr>
      <w:r>
        <w:rPr>
          <w:color w:val="000000"/>
        </w:rPr>
        <w:t xml:space="preserve">The statutory guidance </w:t>
      </w:r>
      <w:proofErr w:type="spellStart"/>
      <w:r>
        <w:rPr>
          <w:color w:val="000000"/>
        </w:rPr>
        <w:t>recognises</w:t>
      </w:r>
      <w:proofErr w:type="spellEnd"/>
      <w:r>
        <w:rPr>
          <w:color w:val="000000"/>
        </w:rPr>
        <w:t xml:space="preserve"> that:</w:t>
      </w:r>
    </w:p>
    <w:p w14:paraId="5A37987D" w14:textId="77777777" w:rsidR="005732C9" w:rsidRPr="008308E1" w:rsidRDefault="005732C9" w:rsidP="005732C9">
      <w:pPr>
        <w:spacing w:after="75"/>
        <w:rPr>
          <w:color w:val="000000"/>
          <w:sz w:val="8"/>
          <w:szCs w:val="8"/>
        </w:rPr>
      </w:pPr>
    </w:p>
    <w:p w14:paraId="21E1E77A" w14:textId="77777777" w:rsidR="005732C9" w:rsidRPr="008308E1" w:rsidRDefault="005732C9" w:rsidP="005732C9">
      <w:pPr>
        <w:spacing w:after="75"/>
        <w:rPr>
          <w:i/>
          <w:iCs/>
        </w:rPr>
      </w:pPr>
      <w:r w:rsidRPr="00354419">
        <w:rPr>
          <w:i/>
          <w:iCs/>
          <w:color w:val="000000"/>
        </w:rPr>
        <w:t>“</w:t>
      </w:r>
      <w:proofErr w:type="gramStart"/>
      <w:r w:rsidRPr="00354419">
        <w:rPr>
          <w:i/>
          <w:iCs/>
          <w:color w:val="000000"/>
        </w:rPr>
        <w:t>i</w:t>
      </w:r>
      <w:r w:rsidRPr="00354419">
        <w:rPr>
          <w:i/>
          <w:iCs/>
        </w:rPr>
        <w:t>n</w:t>
      </w:r>
      <w:proofErr w:type="gramEnd"/>
      <w:r w:rsidRPr="00354419">
        <w:rPr>
          <w:i/>
          <w:iCs/>
        </w:rPr>
        <w:t xml:space="preserve"> many cases, public authorities will need to work together with beneficiaries to establish details about the beneficiaries’ plans, incentives, and previous subsidies received in order to fulfil the subsidy control requirements”.</w:t>
      </w:r>
    </w:p>
    <w:p w14:paraId="7279F4A8" w14:textId="77777777" w:rsidR="005732C9" w:rsidRPr="008308E1" w:rsidRDefault="005732C9" w:rsidP="005732C9">
      <w:pPr>
        <w:spacing w:after="75"/>
        <w:jc w:val="both"/>
        <w:rPr>
          <w:sz w:val="16"/>
          <w:szCs w:val="16"/>
        </w:rPr>
      </w:pPr>
    </w:p>
    <w:p w14:paraId="4BABB9DB" w14:textId="77777777" w:rsidR="005732C9" w:rsidRDefault="005732C9" w:rsidP="005732C9">
      <w:pPr>
        <w:spacing w:after="75"/>
        <w:jc w:val="both"/>
      </w:pPr>
      <w:r>
        <w:t xml:space="preserve">As such, please </w:t>
      </w:r>
      <w:r>
        <w:rPr>
          <w:color w:val="000000"/>
        </w:rPr>
        <w:t xml:space="preserve">set out, </w:t>
      </w:r>
      <w:r>
        <w:rPr>
          <w:b/>
          <w:bCs/>
          <w:lang w:val="de-AT"/>
        </w:rPr>
        <w:t>by answering each of the questions below</w:t>
      </w:r>
      <w:r w:rsidRPr="00354419">
        <w:rPr>
          <w:lang w:val="de-AT"/>
        </w:rPr>
        <w:t>, your organisation’s views on whether your project would involve the award of a subsidy or not</w:t>
      </w:r>
      <w:r>
        <w:rPr>
          <w:lang w:val="de-AT"/>
        </w:rPr>
        <w:t xml:space="preserve">. NTCA will then, as the body responsible for </w:t>
      </w:r>
      <w:r>
        <w:t>designing financial assistance measures and assessing them against the subsidy control principles (where necessary), consider your views when deciding how the project should be structured in a subsidy compliant manner.</w:t>
      </w:r>
      <w:r>
        <w:rPr>
          <w:b/>
          <w:bCs/>
          <w:lang w:val="de-AT"/>
        </w:rPr>
        <w:t xml:space="preserve"> </w:t>
      </w:r>
      <w:r w:rsidRPr="00E30F7A">
        <w:rPr>
          <w:lang w:val="de-AT"/>
        </w:rPr>
        <w:t xml:space="preserve">Your answers </w:t>
      </w:r>
      <w:r>
        <w:rPr>
          <w:lang w:val="de-AT"/>
        </w:rPr>
        <w:t>must provide full and accurate information,</w:t>
      </w:r>
      <w:r w:rsidRPr="00E30F7A">
        <w:rPr>
          <w:lang w:val="de-AT"/>
        </w:rPr>
        <w:t xml:space="preserve"> including all information required for NTCA to make an assessment</w:t>
      </w:r>
      <w:r>
        <w:rPr>
          <w:lang w:val="de-AT"/>
        </w:rPr>
        <w:t xml:space="preserve"> of whether the subsidy control rules apply (and, if so, whether the award of a subsidy would be compliant with those rules)</w:t>
      </w:r>
    </w:p>
    <w:p w14:paraId="1605E4E5" w14:textId="77777777" w:rsidR="005732C9" w:rsidRPr="008308E1" w:rsidRDefault="005732C9" w:rsidP="005732C9">
      <w:pPr>
        <w:spacing w:after="75"/>
        <w:jc w:val="both"/>
        <w:rPr>
          <w:sz w:val="16"/>
          <w:szCs w:val="16"/>
        </w:rPr>
      </w:pPr>
    </w:p>
    <w:p w14:paraId="7B2AF2F7" w14:textId="77777777" w:rsidR="005732C9" w:rsidRDefault="005732C9" w:rsidP="005732C9">
      <w:pPr>
        <w:spacing w:after="75"/>
        <w:jc w:val="both"/>
        <w:rPr>
          <w:i/>
          <w:iCs/>
          <w:lang w:val="de-AT"/>
        </w:rPr>
      </w:pPr>
      <w:r>
        <w:rPr>
          <w:i/>
          <w:iCs/>
          <w:color w:val="000000"/>
        </w:rPr>
        <w:t xml:space="preserve">(You may </w:t>
      </w:r>
      <w:r>
        <w:rPr>
          <w:i/>
          <w:iCs/>
          <w:lang w:val="de-AT"/>
        </w:rPr>
        <w:t xml:space="preserve">wish </w:t>
      </w:r>
      <w:r w:rsidRPr="00354419">
        <w:rPr>
          <w:i/>
          <w:iCs/>
          <w:lang w:val="de-AT"/>
        </w:rPr>
        <w:t xml:space="preserve">to take internal or external legal advice to assist your organisation in completing this section. </w:t>
      </w:r>
      <w:r w:rsidRPr="00DD6660">
        <w:rPr>
          <w:i/>
          <w:iCs/>
        </w:rPr>
        <w:t>Please note that where NTCA, working with the applicant as necessary, cannot establish a compliant subsidy position then we would be unable to progress your application</w:t>
      </w:r>
      <w:r>
        <w:rPr>
          <w:i/>
          <w:iCs/>
        </w:rPr>
        <w:t>)</w:t>
      </w:r>
    </w:p>
    <w:p w14:paraId="39B7DC66" w14:textId="77777777" w:rsidR="005732C9" w:rsidRDefault="005732C9" w:rsidP="005732C9"/>
    <w:p w14:paraId="5D8F19D5" w14:textId="77777777" w:rsidR="005732C9" w:rsidRPr="009841B5" w:rsidRDefault="005732C9" w:rsidP="005732C9"/>
    <w:p w14:paraId="55DEE5FB" w14:textId="096D331E" w:rsidR="005732C9" w:rsidRDefault="005732C9" w:rsidP="005732C9">
      <w:pPr>
        <w:pStyle w:val="Heading3"/>
      </w:pPr>
      <w:r>
        <w:t>Beneficiaries</w:t>
      </w:r>
    </w:p>
    <w:p w14:paraId="6329B3B6" w14:textId="77777777" w:rsidR="005732C9" w:rsidRPr="00AB1B7D" w:rsidRDefault="005732C9" w:rsidP="005732C9"/>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58"/>
      </w:tblGrid>
      <w:tr w:rsidR="005732C9" w14:paraId="75B42328" w14:textId="77777777" w:rsidTr="005732C9">
        <w:tc>
          <w:tcPr>
            <w:tcW w:w="9758" w:type="dxa"/>
            <w:shd w:val="clear" w:color="auto" w:fill="auto"/>
            <w:tcMar>
              <w:top w:w="0" w:type="dxa"/>
              <w:left w:w="108" w:type="dxa"/>
              <w:bottom w:w="0" w:type="dxa"/>
              <w:right w:w="108" w:type="dxa"/>
            </w:tcMar>
            <w:hideMark/>
          </w:tcPr>
          <w:p w14:paraId="51E02BAD" w14:textId="77777777" w:rsidR="005732C9" w:rsidRDefault="005732C9" w:rsidP="009E71A2">
            <w:pPr>
              <w:rPr>
                <w:rFonts w:eastAsiaTheme="minorHAnsi"/>
                <w:b/>
                <w:bCs/>
                <w:lang w:val="de-AT"/>
              </w:rPr>
            </w:pPr>
            <w:r>
              <w:rPr>
                <w:b/>
                <w:bCs/>
                <w:lang w:val="de-AT"/>
              </w:rPr>
              <w:t>Which organisations will benefit from the funding?</w:t>
            </w:r>
          </w:p>
          <w:p w14:paraId="1FF86E88" w14:textId="77777777" w:rsidR="005732C9" w:rsidRDefault="005732C9" w:rsidP="009E71A2">
            <w:pPr>
              <w:rPr>
                <w:lang w:val="de-AT"/>
              </w:rPr>
            </w:pPr>
            <w:r>
              <w:rPr>
                <w:color w:val="000000"/>
                <w:lang w:val="de-AT"/>
              </w:rPr>
              <w:t xml:space="preserve">Please list all the potential beneficiaries, including the applicant, any delivery organisations and contractors, and end beneficiaries (e.g. businesses, residents etc). </w:t>
            </w:r>
          </w:p>
          <w:p w14:paraId="18B5135A" w14:textId="77777777" w:rsidR="005732C9" w:rsidRDefault="005732C9" w:rsidP="009E71A2">
            <w:pPr>
              <w:rPr>
                <w:lang w:val="de-AT"/>
              </w:rPr>
            </w:pPr>
            <w:r>
              <w:rPr>
                <w:color w:val="000000"/>
                <w:lang w:val="de-AT"/>
              </w:rPr>
              <w:t xml:space="preserve">For ease, classes of beneficiary may be identified (for example, contractors could be treated as a single class of potential beneficiary). </w:t>
            </w:r>
          </w:p>
        </w:tc>
      </w:tr>
      <w:tr w:rsidR="005732C9" w14:paraId="4032EB13" w14:textId="77777777" w:rsidTr="005732C9">
        <w:tc>
          <w:tcPr>
            <w:tcW w:w="9758" w:type="dxa"/>
            <w:tcMar>
              <w:top w:w="0" w:type="dxa"/>
              <w:left w:w="108" w:type="dxa"/>
              <w:bottom w:w="0" w:type="dxa"/>
              <w:right w:w="108" w:type="dxa"/>
            </w:tcMar>
          </w:tcPr>
          <w:p w14:paraId="1AB5AFF7" w14:textId="77777777" w:rsidR="005732C9" w:rsidRDefault="005732C9" w:rsidP="009E71A2">
            <w:pPr>
              <w:jc w:val="both"/>
              <w:rPr>
                <w:i/>
                <w:iCs/>
                <w:sz w:val="20"/>
                <w:szCs w:val="20"/>
              </w:rPr>
            </w:pPr>
          </w:p>
          <w:p w14:paraId="472C6914" w14:textId="77777777" w:rsidR="005732C9" w:rsidRDefault="005732C9" w:rsidP="009E71A2">
            <w:pPr>
              <w:jc w:val="both"/>
              <w:rPr>
                <w:sz w:val="20"/>
                <w:szCs w:val="20"/>
              </w:rPr>
            </w:pPr>
            <w:r w:rsidRPr="00274717">
              <w:rPr>
                <w:sz w:val="20"/>
                <w:szCs w:val="20"/>
              </w:rPr>
              <w:t xml:space="preserve">Please list </w:t>
            </w:r>
            <w:r w:rsidRPr="008308E1">
              <w:rPr>
                <w:sz w:val="20"/>
                <w:szCs w:val="20"/>
                <w:u w:val="single"/>
              </w:rPr>
              <w:t>all</w:t>
            </w:r>
            <w:r w:rsidRPr="00274717">
              <w:rPr>
                <w:sz w:val="20"/>
                <w:szCs w:val="20"/>
              </w:rPr>
              <w:t xml:space="preserve"> potential beneficiaries in the space below:</w:t>
            </w:r>
          </w:p>
          <w:p w14:paraId="0DC7EFA6" w14:textId="77777777" w:rsidR="005732C9" w:rsidRDefault="005732C9" w:rsidP="009E71A2">
            <w:pPr>
              <w:jc w:val="both"/>
              <w:rPr>
                <w:sz w:val="20"/>
                <w:szCs w:val="20"/>
              </w:rPr>
            </w:pPr>
          </w:p>
          <w:p w14:paraId="4A415C71" w14:textId="77777777" w:rsidR="005732C9" w:rsidRDefault="005732C9" w:rsidP="009E71A2">
            <w:pPr>
              <w:pStyle w:val="ListParagraph"/>
              <w:jc w:val="both"/>
              <w:rPr>
                <w:sz w:val="20"/>
                <w:szCs w:val="20"/>
              </w:rPr>
            </w:pPr>
          </w:p>
          <w:p w14:paraId="48842A2D" w14:textId="77777777" w:rsidR="005732C9" w:rsidRDefault="005732C9" w:rsidP="009E71A2">
            <w:pPr>
              <w:pStyle w:val="ListParagraph"/>
              <w:jc w:val="both"/>
              <w:rPr>
                <w:sz w:val="20"/>
                <w:szCs w:val="20"/>
              </w:rPr>
            </w:pPr>
          </w:p>
          <w:p w14:paraId="1152D2FF" w14:textId="77777777" w:rsidR="005732C9" w:rsidRDefault="005732C9" w:rsidP="009E71A2">
            <w:pPr>
              <w:pStyle w:val="ListParagraph"/>
              <w:jc w:val="both"/>
              <w:rPr>
                <w:sz w:val="20"/>
                <w:szCs w:val="20"/>
              </w:rPr>
            </w:pPr>
          </w:p>
          <w:p w14:paraId="31754187" w14:textId="77777777" w:rsidR="005732C9" w:rsidRPr="00274717" w:rsidRDefault="005732C9" w:rsidP="009E71A2">
            <w:pPr>
              <w:pStyle w:val="ListParagraph"/>
              <w:jc w:val="both"/>
              <w:rPr>
                <w:sz w:val="20"/>
                <w:szCs w:val="20"/>
              </w:rPr>
            </w:pPr>
          </w:p>
          <w:p w14:paraId="7A5F970E" w14:textId="77777777" w:rsidR="005732C9" w:rsidRDefault="005732C9" w:rsidP="009E71A2">
            <w:pPr>
              <w:jc w:val="both"/>
              <w:rPr>
                <w:sz w:val="22"/>
                <w:szCs w:val="22"/>
              </w:rPr>
            </w:pPr>
          </w:p>
        </w:tc>
      </w:tr>
    </w:tbl>
    <w:p w14:paraId="7C70FC75" w14:textId="77777777" w:rsidR="005732C9" w:rsidRPr="00E326CF" w:rsidRDefault="005732C9" w:rsidP="005732C9"/>
    <w:p w14:paraId="15921C6D" w14:textId="77777777" w:rsidR="005732C9" w:rsidRDefault="005732C9" w:rsidP="004762B3">
      <w:pPr>
        <w:pStyle w:val="Heading3"/>
      </w:pPr>
      <w:r>
        <w:lastRenderedPageBreak/>
        <w:t>Compliance</w:t>
      </w:r>
    </w:p>
    <w:p w14:paraId="21594842" w14:textId="77777777" w:rsidR="005732C9" w:rsidRDefault="005732C9" w:rsidP="005732C9">
      <w:pPr>
        <w:pStyle w:val="ListParagraph"/>
      </w:pPr>
    </w:p>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58"/>
      </w:tblGrid>
      <w:tr w:rsidR="005732C9" w14:paraId="5AB4DBCE" w14:textId="77777777" w:rsidTr="005732C9">
        <w:tc>
          <w:tcPr>
            <w:tcW w:w="9758" w:type="dxa"/>
            <w:shd w:val="clear" w:color="auto" w:fill="auto"/>
            <w:tcMar>
              <w:top w:w="0" w:type="dxa"/>
              <w:left w:w="108" w:type="dxa"/>
              <w:bottom w:w="0" w:type="dxa"/>
              <w:right w:w="108" w:type="dxa"/>
            </w:tcMar>
          </w:tcPr>
          <w:p w14:paraId="7935CA77" w14:textId="77777777" w:rsidR="005732C9" w:rsidRPr="00354419" w:rsidRDefault="005732C9" w:rsidP="009E71A2">
            <w:pPr>
              <w:rPr>
                <w:b/>
                <w:bCs/>
                <w:lang w:val="de-AT"/>
              </w:rPr>
            </w:pPr>
            <w:r w:rsidRPr="00354419">
              <w:rPr>
                <w:b/>
                <w:bCs/>
                <w:lang w:val="de-AT"/>
              </w:rPr>
              <w:t>Which organisations are regarded not to be in receipt of a 'subsidy'?</w:t>
            </w:r>
          </w:p>
          <w:p w14:paraId="1FA523CE" w14:textId="77777777" w:rsidR="005732C9" w:rsidRPr="00354419" w:rsidRDefault="005732C9" w:rsidP="009E71A2">
            <w:pPr>
              <w:rPr>
                <w:i/>
                <w:iCs/>
                <w:color w:val="000000"/>
                <w:lang w:val="de-AT"/>
              </w:rPr>
            </w:pPr>
          </w:p>
          <w:p w14:paraId="1D5B50F5" w14:textId="77777777" w:rsidR="005732C9" w:rsidRPr="00181DAA" w:rsidRDefault="005732C9" w:rsidP="009E71A2">
            <w:pPr>
              <w:rPr>
                <w:i/>
                <w:iCs/>
                <w:color w:val="000000"/>
                <w:sz w:val="20"/>
                <w:szCs w:val="20"/>
                <w:lang w:val="de-AT"/>
              </w:rPr>
            </w:pPr>
            <w:r w:rsidRPr="00181DAA">
              <w:rPr>
                <w:i/>
                <w:iCs/>
                <w:color w:val="000000"/>
                <w:sz w:val="20"/>
                <w:szCs w:val="20"/>
                <w:lang w:val="de-AT"/>
              </w:rPr>
              <w:t xml:space="preserve">Subsidy is defined at s2(1) of the Subsidy Control Act 2022 as meaning financial assistance which: </w:t>
            </w:r>
          </w:p>
          <w:p w14:paraId="533D868B" w14:textId="77777777" w:rsidR="005732C9" w:rsidRPr="00181DAA" w:rsidRDefault="005732C9" w:rsidP="009E71A2">
            <w:pPr>
              <w:rPr>
                <w:i/>
                <w:iCs/>
                <w:color w:val="000000"/>
                <w:sz w:val="20"/>
                <w:szCs w:val="20"/>
                <w:lang w:val="de-AT"/>
              </w:rPr>
            </w:pPr>
          </w:p>
          <w:p w14:paraId="7A5F5D88" w14:textId="77777777" w:rsidR="005732C9" w:rsidRPr="00181DAA" w:rsidRDefault="005732C9" w:rsidP="009E71A2">
            <w:pPr>
              <w:rPr>
                <w:i/>
                <w:iCs/>
                <w:color w:val="000000"/>
                <w:sz w:val="20"/>
                <w:szCs w:val="20"/>
                <w:lang w:val="de-AT"/>
              </w:rPr>
            </w:pPr>
            <w:r w:rsidRPr="00181DAA">
              <w:rPr>
                <w:i/>
                <w:iCs/>
                <w:color w:val="000000"/>
                <w:sz w:val="20"/>
                <w:szCs w:val="20"/>
                <w:lang w:val="de-AT"/>
              </w:rPr>
              <w:t>(a)is given, directly or indirectly, from public resources by a public authority,</w:t>
            </w:r>
          </w:p>
          <w:p w14:paraId="37941ED8" w14:textId="77777777" w:rsidR="005732C9" w:rsidRPr="00181DAA" w:rsidRDefault="005732C9" w:rsidP="009E71A2">
            <w:pPr>
              <w:rPr>
                <w:i/>
                <w:iCs/>
                <w:color w:val="000000"/>
                <w:sz w:val="20"/>
                <w:szCs w:val="20"/>
                <w:lang w:val="de-AT"/>
              </w:rPr>
            </w:pPr>
          </w:p>
          <w:p w14:paraId="487028CC" w14:textId="77777777" w:rsidR="005732C9" w:rsidRPr="00181DAA" w:rsidRDefault="005732C9" w:rsidP="009E71A2">
            <w:pPr>
              <w:rPr>
                <w:i/>
                <w:iCs/>
                <w:color w:val="000000"/>
                <w:sz w:val="20"/>
                <w:szCs w:val="20"/>
                <w:lang w:val="de-AT"/>
              </w:rPr>
            </w:pPr>
            <w:r w:rsidRPr="00181DAA">
              <w:rPr>
                <w:i/>
                <w:iCs/>
                <w:color w:val="000000"/>
                <w:sz w:val="20"/>
                <w:szCs w:val="20"/>
                <w:lang w:val="de-AT"/>
              </w:rPr>
              <w:t>(b)confers an economic advantage on one or more enterprises,</w:t>
            </w:r>
          </w:p>
          <w:p w14:paraId="11D9FC45" w14:textId="77777777" w:rsidR="005732C9" w:rsidRPr="00181DAA" w:rsidRDefault="005732C9" w:rsidP="009E71A2">
            <w:pPr>
              <w:rPr>
                <w:i/>
                <w:iCs/>
                <w:color w:val="000000"/>
                <w:sz w:val="20"/>
                <w:szCs w:val="20"/>
                <w:lang w:val="de-AT"/>
              </w:rPr>
            </w:pPr>
          </w:p>
          <w:p w14:paraId="72AF9497" w14:textId="77777777" w:rsidR="005732C9" w:rsidRPr="00181DAA" w:rsidRDefault="005732C9" w:rsidP="009E71A2">
            <w:pPr>
              <w:rPr>
                <w:i/>
                <w:iCs/>
                <w:color w:val="000000"/>
                <w:sz w:val="20"/>
                <w:szCs w:val="20"/>
                <w:lang w:val="de-AT"/>
              </w:rPr>
            </w:pPr>
            <w:r w:rsidRPr="00181DAA">
              <w:rPr>
                <w:i/>
                <w:iCs/>
                <w:color w:val="000000"/>
                <w:sz w:val="20"/>
                <w:szCs w:val="20"/>
                <w:lang w:val="de-AT"/>
              </w:rPr>
              <w:t>(c)is specific, that is, is such that it benefits one or more enterprises over one or more other enterprises with respect to the production of goods or the provision of services, and</w:t>
            </w:r>
          </w:p>
          <w:p w14:paraId="54E46788" w14:textId="77777777" w:rsidR="005732C9" w:rsidRPr="00181DAA" w:rsidRDefault="005732C9" w:rsidP="009E71A2">
            <w:pPr>
              <w:rPr>
                <w:i/>
                <w:iCs/>
                <w:color w:val="000000"/>
                <w:sz w:val="20"/>
                <w:szCs w:val="20"/>
                <w:lang w:val="de-AT"/>
              </w:rPr>
            </w:pPr>
          </w:p>
          <w:p w14:paraId="59649DDA" w14:textId="77777777" w:rsidR="005732C9" w:rsidRPr="00181DAA" w:rsidRDefault="005732C9" w:rsidP="009E71A2">
            <w:pPr>
              <w:rPr>
                <w:i/>
                <w:iCs/>
                <w:color w:val="000000"/>
                <w:sz w:val="20"/>
                <w:szCs w:val="20"/>
                <w:lang w:val="de-AT"/>
              </w:rPr>
            </w:pPr>
            <w:r w:rsidRPr="00181DAA">
              <w:rPr>
                <w:i/>
                <w:iCs/>
                <w:color w:val="000000"/>
                <w:sz w:val="20"/>
                <w:szCs w:val="20"/>
                <w:lang w:val="de-AT"/>
              </w:rPr>
              <w:t>(d)has, or is capable of having, an effect on—</w:t>
            </w:r>
          </w:p>
          <w:p w14:paraId="04089F0C" w14:textId="77777777" w:rsidR="005732C9" w:rsidRPr="00181DAA" w:rsidRDefault="005732C9" w:rsidP="009E71A2">
            <w:pPr>
              <w:rPr>
                <w:i/>
                <w:iCs/>
                <w:color w:val="000000"/>
                <w:sz w:val="20"/>
                <w:szCs w:val="20"/>
                <w:lang w:val="de-AT"/>
              </w:rPr>
            </w:pPr>
            <w:r w:rsidRPr="00181DAA">
              <w:rPr>
                <w:i/>
                <w:iCs/>
                <w:color w:val="000000"/>
                <w:sz w:val="20"/>
                <w:szCs w:val="20"/>
                <w:lang w:val="de-AT"/>
              </w:rPr>
              <w:t>(i)competition or investment within the United Kingdom,</w:t>
            </w:r>
          </w:p>
          <w:p w14:paraId="59CA4395" w14:textId="77777777" w:rsidR="005732C9" w:rsidRPr="00181DAA" w:rsidRDefault="005732C9" w:rsidP="009E71A2">
            <w:pPr>
              <w:rPr>
                <w:i/>
                <w:iCs/>
                <w:color w:val="000000"/>
                <w:sz w:val="20"/>
                <w:szCs w:val="20"/>
                <w:lang w:val="de-AT"/>
              </w:rPr>
            </w:pPr>
            <w:r w:rsidRPr="00181DAA">
              <w:rPr>
                <w:i/>
                <w:iCs/>
                <w:color w:val="000000"/>
                <w:sz w:val="20"/>
                <w:szCs w:val="20"/>
                <w:lang w:val="de-AT"/>
              </w:rPr>
              <w:t>(ii)trade between the United Kingdom and a country or territory outside the United Kingdom, or</w:t>
            </w:r>
          </w:p>
          <w:p w14:paraId="3F8F9C1F" w14:textId="77777777" w:rsidR="005732C9" w:rsidRPr="00181DAA" w:rsidRDefault="005732C9" w:rsidP="009E71A2">
            <w:pPr>
              <w:rPr>
                <w:i/>
                <w:iCs/>
                <w:color w:val="000000"/>
                <w:sz w:val="20"/>
                <w:szCs w:val="20"/>
                <w:lang w:val="de-AT"/>
              </w:rPr>
            </w:pPr>
            <w:r w:rsidRPr="00181DAA">
              <w:rPr>
                <w:i/>
                <w:iCs/>
                <w:color w:val="000000"/>
                <w:sz w:val="20"/>
                <w:szCs w:val="20"/>
                <w:lang w:val="de-AT"/>
              </w:rPr>
              <w:t>(iii)investment as between the United Kingdom and a country or territory outside the United Kingdom.</w:t>
            </w:r>
          </w:p>
          <w:p w14:paraId="036527CF" w14:textId="77777777" w:rsidR="005732C9" w:rsidRPr="00354419" w:rsidRDefault="005732C9" w:rsidP="009E71A2">
            <w:pPr>
              <w:rPr>
                <w:i/>
                <w:iCs/>
                <w:color w:val="000000"/>
                <w:lang w:val="de-AT"/>
              </w:rPr>
            </w:pPr>
          </w:p>
        </w:tc>
      </w:tr>
      <w:tr w:rsidR="005732C9" w14:paraId="3ECDD275" w14:textId="77777777" w:rsidTr="005732C9">
        <w:tc>
          <w:tcPr>
            <w:tcW w:w="9758" w:type="dxa"/>
            <w:tcMar>
              <w:top w:w="0" w:type="dxa"/>
              <w:left w:w="108" w:type="dxa"/>
              <w:bottom w:w="0" w:type="dxa"/>
              <w:right w:w="108" w:type="dxa"/>
            </w:tcMar>
          </w:tcPr>
          <w:p w14:paraId="67616319" w14:textId="77777777" w:rsidR="005732C9" w:rsidRDefault="005732C9" w:rsidP="009E71A2">
            <w:pPr>
              <w:jc w:val="both"/>
            </w:pPr>
          </w:p>
          <w:p w14:paraId="1E239A30" w14:textId="77777777" w:rsidR="005732C9" w:rsidRPr="00274717" w:rsidRDefault="005732C9" w:rsidP="009E71A2">
            <w:pPr>
              <w:rPr>
                <w:sz w:val="20"/>
                <w:szCs w:val="20"/>
                <w:lang w:val="de-AT"/>
              </w:rPr>
            </w:pPr>
            <w:r w:rsidRPr="00274717">
              <w:rPr>
                <w:sz w:val="20"/>
                <w:szCs w:val="20"/>
                <w:lang w:val="de-AT"/>
              </w:rPr>
              <w:t xml:space="preserve">Please list all beneficiaries regarded </w:t>
            </w:r>
            <w:r w:rsidRPr="00354419">
              <w:rPr>
                <w:sz w:val="20"/>
                <w:szCs w:val="20"/>
                <w:u w:val="single"/>
                <w:lang w:val="de-AT"/>
              </w:rPr>
              <w:t>not</w:t>
            </w:r>
            <w:r w:rsidRPr="00274717">
              <w:rPr>
                <w:sz w:val="20"/>
                <w:szCs w:val="20"/>
                <w:lang w:val="de-AT"/>
              </w:rPr>
              <w:t xml:space="preserve"> to receive a subsidy in the space below. For each beneficiary, please explain </w:t>
            </w:r>
            <w:r w:rsidRPr="00274717">
              <w:rPr>
                <w:i/>
                <w:iCs/>
                <w:sz w:val="20"/>
                <w:szCs w:val="20"/>
                <w:lang w:val="de-AT"/>
              </w:rPr>
              <w:t>why</w:t>
            </w:r>
            <w:r w:rsidRPr="00274717">
              <w:rPr>
                <w:sz w:val="20"/>
                <w:szCs w:val="20"/>
                <w:lang w:val="de-AT"/>
              </w:rPr>
              <w:t xml:space="preserve"> they are considered not to be in receipt of a subsidy</w:t>
            </w:r>
            <w:r>
              <w:rPr>
                <w:sz w:val="20"/>
                <w:szCs w:val="20"/>
                <w:lang w:val="de-AT"/>
              </w:rPr>
              <w:t>. You may find it helpful to refer to the definition above, and the guidance notes below. Again you may also wish to seek legal advice on completing this section.</w:t>
            </w:r>
          </w:p>
          <w:p w14:paraId="56DEF0B0" w14:textId="77777777" w:rsidR="005732C9" w:rsidRDefault="005732C9" w:rsidP="009E71A2">
            <w:pPr>
              <w:rPr>
                <w:b/>
                <w:bCs/>
                <w:sz w:val="20"/>
                <w:szCs w:val="20"/>
                <w:lang w:val="de-AT"/>
              </w:rPr>
            </w:pPr>
          </w:p>
          <w:p w14:paraId="41C47431" w14:textId="77777777" w:rsidR="005732C9" w:rsidRDefault="005732C9" w:rsidP="009E71A2">
            <w:pPr>
              <w:rPr>
                <w:b/>
                <w:bCs/>
                <w:i/>
                <w:iCs/>
                <w:sz w:val="20"/>
                <w:szCs w:val="20"/>
                <w:lang w:val="de-AT"/>
              </w:rPr>
            </w:pPr>
          </w:p>
          <w:p w14:paraId="28AA56FE" w14:textId="77777777" w:rsidR="005732C9" w:rsidRDefault="005732C9" w:rsidP="009E71A2">
            <w:pPr>
              <w:rPr>
                <w:b/>
                <w:bCs/>
                <w:i/>
                <w:iCs/>
                <w:sz w:val="20"/>
                <w:szCs w:val="20"/>
                <w:lang w:val="de-AT"/>
              </w:rPr>
            </w:pPr>
            <w:r w:rsidRPr="00274717">
              <w:rPr>
                <w:b/>
                <w:bCs/>
                <w:i/>
                <w:iCs/>
                <w:sz w:val="20"/>
                <w:szCs w:val="20"/>
                <w:lang w:val="de-AT"/>
              </w:rPr>
              <w:t>Guidance notes:</w:t>
            </w:r>
          </w:p>
          <w:p w14:paraId="29D803EC" w14:textId="77777777" w:rsidR="005732C9" w:rsidRDefault="005732C9" w:rsidP="009E71A2">
            <w:pPr>
              <w:rPr>
                <w:b/>
                <w:bCs/>
                <w:i/>
                <w:iCs/>
                <w:sz w:val="20"/>
                <w:szCs w:val="20"/>
                <w:lang w:val="de-AT"/>
              </w:rPr>
            </w:pPr>
          </w:p>
          <w:p w14:paraId="5F1B50AB" w14:textId="77777777" w:rsidR="005732C9" w:rsidRPr="00274717" w:rsidRDefault="005732C9" w:rsidP="009E71A2">
            <w:pPr>
              <w:rPr>
                <w:i/>
                <w:iCs/>
                <w:sz w:val="20"/>
                <w:szCs w:val="20"/>
                <w:lang w:val="de-AT"/>
              </w:rPr>
            </w:pPr>
            <w:r w:rsidRPr="00274717">
              <w:rPr>
                <w:i/>
                <w:iCs/>
                <w:sz w:val="20"/>
                <w:szCs w:val="20"/>
                <w:lang w:val="de-AT"/>
              </w:rPr>
              <w:t>Section (</w:t>
            </w:r>
            <w:r>
              <w:rPr>
                <w:i/>
                <w:iCs/>
                <w:sz w:val="20"/>
                <w:szCs w:val="20"/>
                <w:lang w:val="de-AT"/>
              </w:rPr>
              <w:t>b</w:t>
            </w:r>
            <w:r w:rsidRPr="00274717">
              <w:rPr>
                <w:i/>
                <w:iCs/>
                <w:sz w:val="20"/>
                <w:szCs w:val="20"/>
                <w:lang w:val="de-AT"/>
              </w:rPr>
              <w:t>) of the above test is generally</w:t>
            </w:r>
            <w:r>
              <w:rPr>
                <w:i/>
                <w:iCs/>
                <w:sz w:val="20"/>
                <w:szCs w:val="20"/>
                <w:lang w:val="de-AT"/>
              </w:rPr>
              <w:t xml:space="preserve"> the</w:t>
            </w:r>
            <w:r w:rsidRPr="00274717">
              <w:rPr>
                <w:i/>
                <w:iCs/>
                <w:sz w:val="20"/>
                <w:szCs w:val="20"/>
                <w:lang w:val="de-AT"/>
              </w:rPr>
              <w:t xml:space="preserve"> most relevant in determining whether an organ</w:t>
            </w:r>
            <w:r>
              <w:rPr>
                <w:i/>
                <w:iCs/>
                <w:sz w:val="20"/>
                <w:szCs w:val="20"/>
                <w:lang w:val="de-AT"/>
              </w:rPr>
              <w:t>i</w:t>
            </w:r>
            <w:r w:rsidRPr="00274717">
              <w:rPr>
                <w:i/>
                <w:iCs/>
                <w:sz w:val="20"/>
                <w:szCs w:val="20"/>
                <w:lang w:val="de-AT"/>
              </w:rPr>
              <w:t>sation is receiv</w:t>
            </w:r>
            <w:r>
              <w:rPr>
                <w:i/>
                <w:iCs/>
                <w:sz w:val="20"/>
                <w:szCs w:val="20"/>
                <w:lang w:val="de-AT"/>
              </w:rPr>
              <w:t>ing</w:t>
            </w:r>
            <w:r w:rsidRPr="00274717">
              <w:rPr>
                <w:i/>
                <w:iCs/>
                <w:sz w:val="20"/>
                <w:szCs w:val="20"/>
                <w:lang w:val="de-AT"/>
              </w:rPr>
              <w:t xml:space="preserve"> a subs</w:t>
            </w:r>
            <w:r>
              <w:rPr>
                <w:i/>
                <w:iCs/>
                <w:sz w:val="20"/>
                <w:szCs w:val="20"/>
                <w:lang w:val="de-AT"/>
              </w:rPr>
              <w:t>i</w:t>
            </w:r>
            <w:r w:rsidRPr="00274717">
              <w:rPr>
                <w:i/>
                <w:iCs/>
                <w:sz w:val="20"/>
                <w:szCs w:val="20"/>
                <w:lang w:val="de-AT"/>
              </w:rPr>
              <w:t>dy or not. You will note a subsidy requ</w:t>
            </w:r>
            <w:r>
              <w:rPr>
                <w:i/>
                <w:iCs/>
                <w:sz w:val="20"/>
                <w:szCs w:val="20"/>
                <w:lang w:val="de-AT"/>
              </w:rPr>
              <w:t>i</w:t>
            </w:r>
            <w:r w:rsidRPr="00274717">
              <w:rPr>
                <w:i/>
                <w:iCs/>
                <w:sz w:val="20"/>
                <w:szCs w:val="20"/>
                <w:lang w:val="de-AT"/>
              </w:rPr>
              <w:t>res an “economic advantage“ and for that advantage to be given t</w:t>
            </w:r>
            <w:r>
              <w:rPr>
                <w:i/>
                <w:iCs/>
                <w:sz w:val="20"/>
                <w:szCs w:val="20"/>
                <w:lang w:val="de-AT"/>
              </w:rPr>
              <w:t>o one or more “enterprises“.</w:t>
            </w:r>
          </w:p>
          <w:p w14:paraId="35F2AB74" w14:textId="77777777" w:rsidR="005732C9" w:rsidRDefault="005732C9" w:rsidP="009E71A2">
            <w:pPr>
              <w:rPr>
                <w:sz w:val="20"/>
                <w:szCs w:val="20"/>
                <w:lang w:val="de-AT"/>
              </w:rPr>
            </w:pPr>
          </w:p>
          <w:p w14:paraId="39A85A3B" w14:textId="77777777" w:rsidR="005732C9" w:rsidRDefault="005732C9" w:rsidP="009E71A2">
            <w:pPr>
              <w:rPr>
                <w:i/>
                <w:iCs/>
                <w:sz w:val="20"/>
                <w:szCs w:val="20"/>
                <w:lang w:val="de-AT"/>
              </w:rPr>
            </w:pPr>
            <w:r w:rsidRPr="008308E1">
              <w:rPr>
                <w:i/>
                <w:iCs/>
                <w:sz w:val="20"/>
                <w:szCs w:val="20"/>
                <w:lang w:val="de-AT"/>
              </w:rPr>
              <w:t>So, for example, you</w:t>
            </w:r>
            <w:r w:rsidRPr="00274717">
              <w:rPr>
                <w:i/>
                <w:iCs/>
                <w:sz w:val="20"/>
                <w:szCs w:val="20"/>
                <w:lang w:val="de-AT"/>
              </w:rPr>
              <w:t xml:space="preserve"> might assert that any contractors will not receive a subsidy as they will not be receiving an “economic advantage” because their payment will be at market rates only. You would need to explain how this market rate payment will be demonstrated, for example (i)</w:t>
            </w:r>
            <w:r>
              <w:rPr>
                <w:i/>
                <w:iCs/>
                <w:sz w:val="20"/>
                <w:szCs w:val="20"/>
                <w:lang w:val="de-AT"/>
              </w:rPr>
              <w:t xml:space="preserve"> that</w:t>
            </w:r>
            <w:r w:rsidRPr="00274717">
              <w:rPr>
                <w:i/>
                <w:iCs/>
                <w:sz w:val="20"/>
                <w:szCs w:val="20"/>
                <w:lang w:val="de-AT"/>
              </w:rPr>
              <w:t xml:space="preserve"> their appointment</w:t>
            </w:r>
            <w:r>
              <w:rPr>
                <w:i/>
                <w:iCs/>
                <w:sz w:val="20"/>
                <w:szCs w:val="20"/>
                <w:lang w:val="de-AT"/>
              </w:rPr>
              <w:t xml:space="preserve"> will be vi</w:t>
            </w:r>
            <w:r w:rsidRPr="00274717">
              <w:rPr>
                <w:i/>
                <w:iCs/>
                <w:sz w:val="20"/>
                <w:szCs w:val="20"/>
                <w:lang w:val="de-AT"/>
              </w:rPr>
              <w:t xml:space="preserve">a a procurement process or (ii) </w:t>
            </w:r>
            <w:r>
              <w:rPr>
                <w:i/>
                <w:iCs/>
                <w:sz w:val="20"/>
                <w:szCs w:val="20"/>
                <w:lang w:val="de-AT"/>
              </w:rPr>
              <w:t>by</w:t>
            </w:r>
            <w:r w:rsidRPr="00274717">
              <w:rPr>
                <w:i/>
                <w:iCs/>
                <w:sz w:val="20"/>
                <w:szCs w:val="20"/>
                <w:lang w:val="de-AT"/>
              </w:rPr>
              <w:t xml:space="preserve"> benchmarking the rates payable.</w:t>
            </w:r>
          </w:p>
          <w:p w14:paraId="0A9A6227" w14:textId="77777777" w:rsidR="005732C9" w:rsidRPr="00274717" w:rsidRDefault="005732C9" w:rsidP="009E71A2">
            <w:pPr>
              <w:rPr>
                <w:i/>
                <w:iCs/>
                <w:sz w:val="20"/>
                <w:szCs w:val="20"/>
                <w:lang w:val="de-AT"/>
              </w:rPr>
            </w:pPr>
          </w:p>
          <w:p w14:paraId="5FB4280A" w14:textId="77777777" w:rsidR="005732C9" w:rsidRPr="00274717" w:rsidRDefault="005732C9" w:rsidP="009E71A2">
            <w:pPr>
              <w:rPr>
                <w:i/>
                <w:iCs/>
                <w:sz w:val="20"/>
                <w:szCs w:val="20"/>
                <w:lang w:val="de-AT"/>
              </w:rPr>
            </w:pPr>
            <w:r w:rsidRPr="00274717">
              <w:rPr>
                <w:i/>
                <w:iCs/>
                <w:sz w:val="20"/>
                <w:szCs w:val="20"/>
                <w:lang w:val="de-AT"/>
              </w:rPr>
              <w:t>Likewise</w:t>
            </w:r>
            <w:r>
              <w:rPr>
                <w:i/>
                <w:iCs/>
                <w:sz w:val="20"/>
                <w:szCs w:val="20"/>
                <w:lang w:val="de-AT"/>
              </w:rPr>
              <w:t>,</w:t>
            </w:r>
            <w:r w:rsidRPr="00274717">
              <w:rPr>
                <w:i/>
                <w:iCs/>
                <w:sz w:val="20"/>
                <w:szCs w:val="20"/>
                <w:lang w:val="de-AT"/>
              </w:rPr>
              <w:t xml:space="preserve"> no subsidy is present where the recipient is not an “e</w:t>
            </w:r>
            <w:r>
              <w:rPr>
                <w:i/>
                <w:iCs/>
                <w:sz w:val="20"/>
                <w:szCs w:val="20"/>
                <w:lang w:val="de-AT"/>
              </w:rPr>
              <w:t>nterprise</w:t>
            </w:r>
            <w:r w:rsidRPr="00274717">
              <w:rPr>
                <w:i/>
                <w:iCs/>
                <w:sz w:val="20"/>
                <w:szCs w:val="20"/>
                <w:lang w:val="de-AT"/>
              </w:rPr>
              <w:t xml:space="preserve">“. </w:t>
            </w:r>
            <w:r w:rsidRPr="00274717">
              <w:rPr>
                <w:i/>
                <w:iCs/>
                <w:sz w:val="20"/>
                <w:szCs w:val="20"/>
              </w:rPr>
              <w:t xml:space="preserve">This term is used to describe </w:t>
            </w:r>
            <w:r>
              <w:rPr>
                <w:i/>
                <w:iCs/>
                <w:sz w:val="20"/>
                <w:szCs w:val="20"/>
              </w:rPr>
              <w:t xml:space="preserve">an </w:t>
            </w:r>
            <w:proofErr w:type="spellStart"/>
            <w:r w:rsidRPr="00274717">
              <w:rPr>
                <w:i/>
                <w:iCs/>
                <w:sz w:val="20"/>
                <w:szCs w:val="20"/>
              </w:rPr>
              <w:t>organisation</w:t>
            </w:r>
            <w:proofErr w:type="spellEnd"/>
            <w:r w:rsidRPr="00274717">
              <w:rPr>
                <w:i/>
                <w:iCs/>
                <w:sz w:val="20"/>
                <w:szCs w:val="20"/>
              </w:rPr>
              <w:t xml:space="preserve"> offering goods and services. So, for example, it may be possible to assert that a local authority or public body receiving a benefit is not an “economic actor” (so long as they </w:t>
            </w:r>
            <w:r>
              <w:rPr>
                <w:i/>
                <w:iCs/>
                <w:sz w:val="20"/>
                <w:szCs w:val="20"/>
              </w:rPr>
              <w:t xml:space="preserve">are </w:t>
            </w:r>
            <w:r w:rsidRPr="00274717">
              <w:rPr>
                <w:i/>
                <w:iCs/>
                <w:sz w:val="20"/>
                <w:szCs w:val="20"/>
              </w:rPr>
              <w:t>acting within their capacity as a public authority</w:t>
            </w:r>
            <w:r>
              <w:rPr>
                <w:i/>
                <w:iCs/>
                <w:sz w:val="20"/>
                <w:szCs w:val="20"/>
              </w:rPr>
              <w:t xml:space="preserve"> exercising public powers</w:t>
            </w:r>
            <w:r w:rsidRPr="00274717">
              <w:rPr>
                <w:i/>
                <w:iCs/>
                <w:sz w:val="20"/>
                <w:szCs w:val="20"/>
              </w:rPr>
              <w:t xml:space="preserve">, rather than offering any goods or services). </w:t>
            </w:r>
          </w:p>
          <w:p w14:paraId="1D70F87A" w14:textId="77777777" w:rsidR="005732C9" w:rsidRPr="00274717" w:rsidRDefault="005732C9" w:rsidP="009E71A2">
            <w:pPr>
              <w:rPr>
                <w:b/>
                <w:bCs/>
                <w:i/>
                <w:iCs/>
                <w:sz w:val="20"/>
                <w:szCs w:val="20"/>
              </w:rPr>
            </w:pPr>
          </w:p>
          <w:p w14:paraId="11F928EE" w14:textId="77777777" w:rsidR="005732C9" w:rsidRPr="00274717" w:rsidRDefault="005732C9" w:rsidP="009E71A2">
            <w:pPr>
              <w:rPr>
                <w:b/>
                <w:bCs/>
                <w:i/>
                <w:iCs/>
                <w:sz w:val="20"/>
                <w:szCs w:val="20"/>
                <w:lang w:val="de-AT"/>
              </w:rPr>
            </w:pPr>
            <w:r w:rsidRPr="00274717">
              <w:rPr>
                <w:b/>
                <w:bCs/>
                <w:i/>
                <w:iCs/>
                <w:sz w:val="20"/>
                <w:szCs w:val="20"/>
              </w:rPr>
              <w:t>Flow through</w:t>
            </w:r>
          </w:p>
          <w:p w14:paraId="1EA3E650" w14:textId="77777777" w:rsidR="005732C9" w:rsidRPr="00274717" w:rsidRDefault="005732C9" w:rsidP="009E71A2">
            <w:pPr>
              <w:jc w:val="both"/>
              <w:rPr>
                <w:i/>
                <w:iCs/>
                <w:sz w:val="20"/>
                <w:szCs w:val="20"/>
              </w:rPr>
            </w:pPr>
          </w:p>
          <w:p w14:paraId="10C75937" w14:textId="77777777" w:rsidR="005732C9" w:rsidRPr="00274717" w:rsidRDefault="005732C9" w:rsidP="009E71A2">
            <w:pPr>
              <w:jc w:val="both"/>
              <w:rPr>
                <w:i/>
                <w:iCs/>
                <w:sz w:val="20"/>
                <w:szCs w:val="20"/>
              </w:rPr>
            </w:pPr>
            <w:r w:rsidRPr="00274717">
              <w:rPr>
                <w:i/>
                <w:iCs/>
                <w:sz w:val="20"/>
                <w:szCs w:val="20"/>
              </w:rPr>
              <w:t xml:space="preserve">Depending on the structure of the project, it may also be possible to assert that an </w:t>
            </w:r>
            <w:proofErr w:type="spellStart"/>
            <w:r w:rsidRPr="00274717">
              <w:rPr>
                <w:i/>
                <w:iCs/>
                <w:sz w:val="20"/>
                <w:szCs w:val="20"/>
              </w:rPr>
              <w:t>organisation</w:t>
            </w:r>
            <w:proofErr w:type="spellEnd"/>
            <w:r w:rsidRPr="00274717">
              <w:rPr>
                <w:i/>
                <w:iCs/>
                <w:sz w:val="20"/>
                <w:szCs w:val="20"/>
              </w:rPr>
              <w:t xml:space="preserve"> acts as an intermediary, with any benefit</w:t>
            </w:r>
            <w:r>
              <w:rPr>
                <w:i/>
                <w:iCs/>
                <w:sz w:val="20"/>
                <w:szCs w:val="20"/>
              </w:rPr>
              <w:t xml:space="preserve"> from the subsidy</w:t>
            </w:r>
            <w:r w:rsidRPr="00274717">
              <w:rPr>
                <w:i/>
                <w:iCs/>
                <w:sz w:val="20"/>
                <w:szCs w:val="20"/>
              </w:rPr>
              <w:t xml:space="preserve"> flowing through to third parties, and thus the</w:t>
            </w:r>
            <w:r>
              <w:rPr>
                <w:i/>
                <w:iCs/>
                <w:sz w:val="20"/>
                <w:szCs w:val="20"/>
              </w:rPr>
              <w:t xml:space="preserve"> intermediary is</w:t>
            </w:r>
            <w:r w:rsidRPr="00274717">
              <w:rPr>
                <w:i/>
                <w:iCs/>
                <w:sz w:val="20"/>
                <w:szCs w:val="20"/>
              </w:rPr>
              <w:t xml:space="preserve"> not </w:t>
            </w:r>
            <w:r>
              <w:rPr>
                <w:i/>
                <w:iCs/>
                <w:sz w:val="20"/>
                <w:szCs w:val="20"/>
              </w:rPr>
              <w:t xml:space="preserve">itself </w:t>
            </w:r>
            <w:r w:rsidRPr="00274717">
              <w:rPr>
                <w:i/>
                <w:iCs/>
                <w:sz w:val="20"/>
                <w:szCs w:val="20"/>
              </w:rPr>
              <w:t>in receipt of subsidy. For this model to be applied you would need to confirm that:</w:t>
            </w:r>
          </w:p>
          <w:p w14:paraId="4AB657C4" w14:textId="77777777" w:rsidR="005732C9" w:rsidRPr="00274717" w:rsidRDefault="005732C9" w:rsidP="009E71A2">
            <w:pPr>
              <w:jc w:val="both"/>
              <w:rPr>
                <w:i/>
                <w:iCs/>
                <w:sz w:val="20"/>
                <w:szCs w:val="20"/>
              </w:rPr>
            </w:pPr>
          </w:p>
          <w:p w14:paraId="5051CA4D" w14:textId="77777777" w:rsidR="005732C9" w:rsidRPr="00274717" w:rsidRDefault="005732C9" w:rsidP="005732C9">
            <w:pPr>
              <w:pStyle w:val="ListParagraph"/>
              <w:numPr>
                <w:ilvl w:val="0"/>
                <w:numId w:val="6"/>
              </w:numPr>
              <w:jc w:val="both"/>
              <w:rPr>
                <w:i/>
                <w:iCs/>
                <w:sz w:val="20"/>
                <w:szCs w:val="20"/>
              </w:rPr>
            </w:pPr>
            <w:r w:rsidRPr="00274717">
              <w:rPr>
                <w:i/>
                <w:iCs/>
                <w:sz w:val="20"/>
                <w:szCs w:val="20"/>
              </w:rPr>
              <w:t xml:space="preserve">The totality of any benefit under the project is passed on to those third </w:t>
            </w:r>
            <w:proofErr w:type="gramStart"/>
            <w:r w:rsidRPr="00274717">
              <w:rPr>
                <w:i/>
                <w:iCs/>
                <w:sz w:val="20"/>
                <w:szCs w:val="20"/>
              </w:rPr>
              <w:t>part</w:t>
            </w:r>
            <w:r>
              <w:rPr>
                <w:i/>
                <w:iCs/>
                <w:sz w:val="20"/>
                <w:szCs w:val="20"/>
              </w:rPr>
              <w:t>i</w:t>
            </w:r>
            <w:r w:rsidRPr="00274717">
              <w:rPr>
                <w:i/>
                <w:iCs/>
                <w:sz w:val="20"/>
                <w:szCs w:val="20"/>
              </w:rPr>
              <w:t>es</w:t>
            </w:r>
            <w:r>
              <w:rPr>
                <w:i/>
                <w:iCs/>
                <w:sz w:val="20"/>
                <w:szCs w:val="20"/>
              </w:rPr>
              <w:t>;</w:t>
            </w:r>
            <w:proofErr w:type="gramEnd"/>
          </w:p>
          <w:p w14:paraId="6CCACC7A" w14:textId="77777777" w:rsidR="005732C9" w:rsidRPr="00274717" w:rsidRDefault="005732C9" w:rsidP="005732C9">
            <w:pPr>
              <w:pStyle w:val="ListParagraph"/>
              <w:numPr>
                <w:ilvl w:val="0"/>
                <w:numId w:val="6"/>
              </w:numPr>
              <w:jc w:val="both"/>
              <w:rPr>
                <w:i/>
                <w:iCs/>
                <w:sz w:val="20"/>
                <w:szCs w:val="20"/>
              </w:rPr>
            </w:pPr>
            <w:r w:rsidRPr="00274717">
              <w:rPr>
                <w:i/>
                <w:iCs/>
                <w:sz w:val="20"/>
                <w:szCs w:val="20"/>
              </w:rPr>
              <w:t>No residual benefit is retained by the intermediary</w:t>
            </w:r>
            <w:r>
              <w:rPr>
                <w:i/>
                <w:iCs/>
                <w:sz w:val="20"/>
                <w:szCs w:val="20"/>
              </w:rPr>
              <w:t>; and</w:t>
            </w:r>
          </w:p>
          <w:p w14:paraId="3B1362BA" w14:textId="77777777" w:rsidR="005732C9" w:rsidRDefault="005732C9" w:rsidP="005732C9">
            <w:pPr>
              <w:pStyle w:val="ListParagraph"/>
              <w:numPr>
                <w:ilvl w:val="0"/>
                <w:numId w:val="6"/>
              </w:numPr>
              <w:jc w:val="both"/>
              <w:rPr>
                <w:i/>
                <w:iCs/>
                <w:sz w:val="20"/>
                <w:szCs w:val="20"/>
              </w:rPr>
            </w:pPr>
            <w:r w:rsidRPr="00274717">
              <w:rPr>
                <w:i/>
                <w:iCs/>
                <w:sz w:val="20"/>
                <w:szCs w:val="20"/>
              </w:rPr>
              <w:t>The intermediary is reimbursed on a cost recovery basis only</w:t>
            </w:r>
            <w:r>
              <w:rPr>
                <w:i/>
                <w:iCs/>
                <w:sz w:val="20"/>
                <w:szCs w:val="20"/>
              </w:rPr>
              <w:t>, with no profit element</w:t>
            </w:r>
          </w:p>
          <w:p w14:paraId="71BF3D87" w14:textId="77777777" w:rsidR="005732C9" w:rsidRDefault="005732C9" w:rsidP="009E71A2">
            <w:pPr>
              <w:jc w:val="both"/>
              <w:rPr>
                <w:i/>
                <w:iCs/>
                <w:sz w:val="20"/>
                <w:szCs w:val="20"/>
              </w:rPr>
            </w:pPr>
          </w:p>
          <w:p w14:paraId="50A85A94" w14:textId="1807C0FC" w:rsidR="005732C9" w:rsidRDefault="005732C9" w:rsidP="009E71A2">
            <w:pPr>
              <w:jc w:val="both"/>
              <w:rPr>
                <w:i/>
                <w:iCs/>
                <w:sz w:val="20"/>
                <w:szCs w:val="20"/>
              </w:rPr>
            </w:pPr>
            <w:r>
              <w:rPr>
                <w:i/>
                <w:iCs/>
                <w:sz w:val="20"/>
                <w:szCs w:val="20"/>
              </w:rPr>
              <w:t>Please note the “flow through” example above is not exhaustive and there may be other available routes as to why the proposed funding does not involve a subsidy.</w:t>
            </w:r>
          </w:p>
          <w:p w14:paraId="7C8344BB" w14:textId="52F0BB2F" w:rsidR="004762B3" w:rsidRDefault="004762B3" w:rsidP="009E71A2">
            <w:pPr>
              <w:jc w:val="both"/>
              <w:rPr>
                <w:i/>
                <w:iCs/>
                <w:sz w:val="20"/>
                <w:szCs w:val="20"/>
              </w:rPr>
            </w:pPr>
          </w:p>
          <w:p w14:paraId="7849E0A6" w14:textId="453C33B2" w:rsidR="004762B3" w:rsidRDefault="004762B3" w:rsidP="009E71A2">
            <w:pPr>
              <w:jc w:val="both"/>
              <w:rPr>
                <w:i/>
                <w:iCs/>
                <w:sz w:val="20"/>
                <w:szCs w:val="20"/>
              </w:rPr>
            </w:pPr>
          </w:p>
          <w:p w14:paraId="31980304" w14:textId="77777777" w:rsidR="004762B3" w:rsidRDefault="004762B3" w:rsidP="009E71A2">
            <w:pPr>
              <w:jc w:val="both"/>
              <w:rPr>
                <w:i/>
                <w:iCs/>
                <w:sz w:val="20"/>
                <w:szCs w:val="20"/>
              </w:rPr>
            </w:pPr>
          </w:p>
          <w:p w14:paraId="7099292F" w14:textId="77777777" w:rsidR="005732C9" w:rsidRDefault="005732C9" w:rsidP="009E71A2">
            <w:pPr>
              <w:jc w:val="both"/>
            </w:pPr>
          </w:p>
        </w:tc>
      </w:tr>
      <w:tr w:rsidR="005732C9" w14:paraId="712359BC" w14:textId="77777777" w:rsidTr="005732C9">
        <w:tc>
          <w:tcPr>
            <w:tcW w:w="9758" w:type="dxa"/>
            <w:shd w:val="clear" w:color="auto" w:fill="auto"/>
            <w:tcMar>
              <w:top w:w="0" w:type="dxa"/>
              <w:left w:w="108" w:type="dxa"/>
              <w:bottom w:w="0" w:type="dxa"/>
              <w:right w:w="108" w:type="dxa"/>
            </w:tcMar>
          </w:tcPr>
          <w:p w14:paraId="790F9902" w14:textId="77777777" w:rsidR="005732C9" w:rsidRDefault="005732C9" w:rsidP="009E71A2">
            <w:pPr>
              <w:jc w:val="both"/>
              <w:rPr>
                <w:b/>
                <w:bCs/>
                <w:sz w:val="22"/>
                <w:szCs w:val="22"/>
                <w:lang w:val="en-GB"/>
              </w:rPr>
            </w:pPr>
            <w:r>
              <w:rPr>
                <w:b/>
                <w:bCs/>
                <w:color w:val="000000"/>
                <w:u w:val="single"/>
              </w:rPr>
              <w:lastRenderedPageBreak/>
              <w:t xml:space="preserve">For those </w:t>
            </w:r>
            <w:proofErr w:type="spellStart"/>
            <w:r>
              <w:rPr>
                <w:b/>
                <w:bCs/>
                <w:color w:val="000000"/>
                <w:u w:val="single"/>
              </w:rPr>
              <w:t>organisations</w:t>
            </w:r>
            <w:proofErr w:type="spellEnd"/>
            <w:r>
              <w:rPr>
                <w:b/>
                <w:bCs/>
                <w:color w:val="000000"/>
                <w:u w:val="single"/>
              </w:rPr>
              <w:t xml:space="preserve"> that are regarded as being in receipt of a subsidy</w:t>
            </w:r>
            <w:r>
              <w:rPr>
                <w:b/>
                <w:bCs/>
                <w:color w:val="000000"/>
              </w:rPr>
              <w:t xml:space="preserve">, please set out how you propose that the funding might comply with the Subsidy Control Act 2022.  If you consider your project does </w:t>
            </w:r>
            <w:r w:rsidRPr="00181DAA">
              <w:rPr>
                <w:b/>
                <w:bCs/>
                <w:color w:val="000000"/>
                <w:u w:val="single"/>
              </w:rPr>
              <w:t>not</w:t>
            </w:r>
            <w:r>
              <w:rPr>
                <w:b/>
                <w:bCs/>
                <w:color w:val="000000"/>
              </w:rPr>
              <w:t xml:space="preserve"> involve any subsidy, this section can be left blank.</w:t>
            </w:r>
          </w:p>
          <w:p w14:paraId="666DDF01" w14:textId="77777777" w:rsidR="005732C9" w:rsidRDefault="005732C9" w:rsidP="009E71A2">
            <w:pPr>
              <w:rPr>
                <w:b/>
                <w:bCs/>
                <w:color w:val="000000"/>
                <w:lang w:val="de-AT"/>
              </w:rPr>
            </w:pPr>
          </w:p>
          <w:p w14:paraId="20111E2E" w14:textId="77777777" w:rsidR="005732C9" w:rsidRDefault="005732C9" w:rsidP="009E71A2">
            <w:pPr>
              <w:rPr>
                <w:b/>
                <w:bCs/>
                <w:lang w:val="de-AT"/>
              </w:rPr>
            </w:pPr>
            <w:r>
              <w:rPr>
                <w:b/>
                <w:bCs/>
                <w:color w:val="000000"/>
                <w:lang w:val="de-AT"/>
              </w:rPr>
              <w:t>Options for subsidy awards include:</w:t>
            </w:r>
          </w:p>
          <w:p w14:paraId="4BBF8501" w14:textId="77777777" w:rsidR="005732C9" w:rsidRDefault="005732C9" w:rsidP="009E71A2">
            <w:pPr>
              <w:rPr>
                <w:b/>
                <w:bCs/>
                <w:i/>
                <w:iCs/>
                <w:sz w:val="18"/>
                <w:szCs w:val="18"/>
                <w:lang w:val="de-AT"/>
              </w:rPr>
            </w:pPr>
          </w:p>
          <w:p w14:paraId="0D5E5D58" w14:textId="77777777" w:rsidR="005732C9" w:rsidRDefault="005732C9" w:rsidP="005732C9">
            <w:pPr>
              <w:pStyle w:val="ListParagraph"/>
              <w:numPr>
                <w:ilvl w:val="0"/>
                <w:numId w:val="1"/>
              </w:numPr>
              <w:rPr>
                <w:b/>
                <w:bCs/>
                <w:i/>
                <w:iCs/>
                <w:lang w:val="de-AT"/>
              </w:rPr>
            </w:pPr>
            <w:r>
              <w:rPr>
                <w:b/>
                <w:bCs/>
                <w:i/>
                <w:iCs/>
                <w:color w:val="000000"/>
                <w:lang w:val="de-AT"/>
              </w:rPr>
              <w:t>Minimal Financial Assistance (“MFA“)</w:t>
            </w:r>
          </w:p>
          <w:p w14:paraId="782FB49C" w14:textId="77777777" w:rsidR="005732C9" w:rsidRDefault="005732C9" w:rsidP="009E71A2">
            <w:pPr>
              <w:pStyle w:val="ListParagraph"/>
              <w:rPr>
                <w:rFonts w:eastAsiaTheme="minorHAnsi"/>
                <w:b/>
                <w:bCs/>
                <w:i/>
                <w:iCs/>
                <w:sz w:val="20"/>
                <w:szCs w:val="20"/>
                <w:lang w:val="de-AT"/>
              </w:rPr>
            </w:pPr>
          </w:p>
          <w:p w14:paraId="5930B4FD" w14:textId="77777777" w:rsidR="005732C9" w:rsidRDefault="005732C9" w:rsidP="009E71A2">
            <w:pPr>
              <w:rPr>
                <w:i/>
                <w:iCs/>
                <w:color w:val="000000"/>
                <w:lang w:val="de-AT"/>
              </w:rPr>
            </w:pPr>
            <w:r w:rsidRPr="00354419">
              <w:rPr>
                <w:i/>
                <w:iCs/>
                <w:color w:val="000000"/>
                <w:lang w:val="de-AT"/>
              </w:rPr>
              <w:t>The 'Minimal Financial Assistance</w:t>
            </w:r>
            <w:r>
              <w:rPr>
                <w:i/>
                <w:iCs/>
                <w:color w:val="000000"/>
                <w:lang w:val="de-AT"/>
              </w:rPr>
              <w:t>‘</w:t>
            </w:r>
            <w:r w:rsidRPr="00354419">
              <w:rPr>
                <w:i/>
                <w:iCs/>
                <w:color w:val="000000"/>
                <w:lang w:val="de-AT"/>
              </w:rPr>
              <w:t xml:space="preserve"> </w:t>
            </w:r>
            <w:r>
              <w:rPr>
                <w:i/>
                <w:iCs/>
                <w:color w:val="000000"/>
                <w:lang w:val="de-AT"/>
              </w:rPr>
              <w:t xml:space="preserve">(MFA) </w:t>
            </w:r>
            <w:r w:rsidRPr="00354419">
              <w:rPr>
                <w:i/>
                <w:iCs/>
                <w:color w:val="000000"/>
                <w:lang w:val="de-AT"/>
              </w:rPr>
              <w:t xml:space="preserve">provision allows an enterprise to receive up to and including </w:t>
            </w:r>
            <w:r w:rsidRPr="00DD6660">
              <w:rPr>
                <w:b/>
                <w:bCs/>
                <w:i/>
                <w:iCs/>
                <w:color w:val="000000"/>
                <w:lang w:val="de-AT"/>
              </w:rPr>
              <w:t>£315,000</w:t>
            </w:r>
            <w:r w:rsidRPr="00DD6660">
              <w:rPr>
                <w:i/>
                <w:iCs/>
                <w:color w:val="000000"/>
                <w:lang w:val="de-AT"/>
              </w:rPr>
              <w:t xml:space="preserve"> of subsidy over a time period covering</w:t>
            </w:r>
            <w:r>
              <w:rPr>
                <w:i/>
                <w:iCs/>
                <w:color w:val="000000"/>
                <w:lang w:val="de-AT"/>
              </w:rPr>
              <w:t>:</w:t>
            </w:r>
          </w:p>
          <w:p w14:paraId="3C9C328A" w14:textId="77777777" w:rsidR="005732C9" w:rsidRDefault="005732C9" w:rsidP="009E71A2">
            <w:pPr>
              <w:rPr>
                <w:i/>
                <w:iCs/>
                <w:color w:val="000000"/>
                <w:lang w:val="de-AT"/>
              </w:rPr>
            </w:pPr>
          </w:p>
          <w:p w14:paraId="4F4BAFCC" w14:textId="77777777" w:rsidR="005732C9" w:rsidRDefault="005732C9" w:rsidP="009E71A2">
            <w:pPr>
              <w:rPr>
                <w:i/>
                <w:iCs/>
                <w:color w:val="000000"/>
                <w:lang w:val="de-AT"/>
              </w:rPr>
            </w:pPr>
            <w:r>
              <w:rPr>
                <w:i/>
                <w:iCs/>
                <w:color w:val="000000"/>
                <w:lang w:val="de-AT"/>
              </w:rPr>
              <w:t>-</w:t>
            </w:r>
            <w:r w:rsidRPr="00DD6660">
              <w:rPr>
                <w:i/>
                <w:iCs/>
                <w:color w:val="000000"/>
                <w:lang w:val="de-AT"/>
              </w:rPr>
              <w:t xml:space="preserve"> the elapsed part of the current financial year, and </w:t>
            </w:r>
          </w:p>
          <w:p w14:paraId="25A412E2" w14:textId="77777777" w:rsidR="005732C9" w:rsidRDefault="005732C9" w:rsidP="009E71A2">
            <w:pPr>
              <w:rPr>
                <w:i/>
                <w:iCs/>
                <w:color w:val="000000"/>
                <w:lang w:val="de-AT"/>
              </w:rPr>
            </w:pPr>
            <w:r>
              <w:rPr>
                <w:i/>
                <w:iCs/>
                <w:color w:val="000000"/>
                <w:lang w:val="de-AT"/>
              </w:rPr>
              <w:t xml:space="preserve">- </w:t>
            </w:r>
            <w:r w:rsidRPr="00DD6660">
              <w:rPr>
                <w:i/>
                <w:iCs/>
                <w:color w:val="000000"/>
                <w:lang w:val="de-AT"/>
              </w:rPr>
              <w:t xml:space="preserve">the two previous financial years. </w:t>
            </w:r>
          </w:p>
          <w:p w14:paraId="22751F8D" w14:textId="77777777" w:rsidR="005732C9" w:rsidRDefault="005732C9" w:rsidP="009E71A2">
            <w:pPr>
              <w:rPr>
                <w:i/>
                <w:iCs/>
                <w:color w:val="000000"/>
                <w:lang w:val="de-AT"/>
              </w:rPr>
            </w:pPr>
          </w:p>
          <w:p w14:paraId="02482796" w14:textId="77777777" w:rsidR="005732C9" w:rsidRPr="006F351B" w:rsidRDefault="005732C9" w:rsidP="009E71A2">
            <w:pPr>
              <w:rPr>
                <w:i/>
                <w:iCs/>
                <w:color w:val="000000"/>
                <w:lang w:val="de-AT"/>
              </w:rPr>
            </w:pPr>
            <w:r w:rsidRPr="00DD6660">
              <w:rPr>
                <w:i/>
                <w:iCs/>
                <w:color w:val="000000"/>
                <w:lang w:val="de-AT"/>
              </w:rPr>
              <w:t>Please see sections 36 and 37 of the Sub</w:t>
            </w:r>
            <w:r>
              <w:rPr>
                <w:i/>
                <w:iCs/>
                <w:color w:val="000000"/>
                <w:lang w:val="de-AT"/>
              </w:rPr>
              <w:t>si</w:t>
            </w:r>
            <w:r w:rsidRPr="00354419">
              <w:rPr>
                <w:i/>
                <w:iCs/>
                <w:color w:val="000000"/>
                <w:lang w:val="de-AT"/>
              </w:rPr>
              <w:t xml:space="preserve">dy Control Act 2022 for further details. </w:t>
            </w:r>
            <w:r>
              <w:rPr>
                <w:i/>
                <w:iCs/>
                <w:color w:val="000000"/>
                <w:lang w:val="de-AT"/>
              </w:rPr>
              <w:t xml:space="preserve">Please note </w:t>
            </w:r>
            <w:r w:rsidRPr="006F351B">
              <w:rPr>
                <w:i/>
                <w:iCs/>
                <w:color w:val="000000"/>
                <w:lang w:val="de-AT"/>
              </w:rPr>
              <w:t xml:space="preserve">cumulation rules apply to MFA, as such </w:t>
            </w:r>
            <w:r w:rsidRPr="006F351B">
              <w:rPr>
                <w:i/>
                <w:iCs/>
              </w:rPr>
              <w:t>the following should all be taken into account during the current and previous two financial years</w:t>
            </w:r>
            <w:r>
              <w:rPr>
                <w:i/>
                <w:iCs/>
              </w:rPr>
              <w:t xml:space="preserve"> when assessing your eligibility:</w:t>
            </w:r>
          </w:p>
          <w:p w14:paraId="25236449" w14:textId="77777777" w:rsidR="005732C9" w:rsidRPr="006F351B" w:rsidRDefault="005732C9" w:rsidP="009E71A2">
            <w:pPr>
              <w:rPr>
                <w:i/>
                <w:iCs/>
                <w:color w:val="000000"/>
                <w:lang w:val="de-AT"/>
              </w:rPr>
            </w:pPr>
          </w:p>
          <w:p w14:paraId="59CB003D" w14:textId="77777777" w:rsidR="005732C9" w:rsidRPr="006F351B" w:rsidRDefault="005732C9" w:rsidP="005732C9">
            <w:pPr>
              <w:pStyle w:val="ListParagraph"/>
              <w:numPr>
                <w:ilvl w:val="0"/>
                <w:numId w:val="6"/>
              </w:numPr>
              <w:rPr>
                <w:i/>
                <w:iCs/>
                <w:color w:val="000000"/>
                <w:lang w:val="de-AT"/>
              </w:rPr>
            </w:pPr>
            <w:proofErr w:type="gramStart"/>
            <w:r w:rsidRPr="006F351B">
              <w:rPr>
                <w:i/>
                <w:iCs/>
              </w:rPr>
              <w:t>MFA;</w:t>
            </w:r>
            <w:proofErr w:type="gramEnd"/>
          </w:p>
          <w:p w14:paraId="5BD50C16" w14:textId="77777777" w:rsidR="005732C9" w:rsidRPr="006F351B" w:rsidRDefault="005732C9" w:rsidP="005732C9">
            <w:pPr>
              <w:pStyle w:val="ListParagraph"/>
              <w:numPr>
                <w:ilvl w:val="0"/>
                <w:numId w:val="6"/>
              </w:numPr>
              <w:rPr>
                <w:i/>
                <w:iCs/>
                <w:color w:val="000000"/>
                <w:lang w:val="de-AT"/>
              </w:rPr>
            </w:pPr>
            <w:r w:rsidRPr="006F351B">
              <w:rPr>
                <w:i/>
                <w:iCs/>
              </w:rPr>
              <w:t xml:space="preserve">SPEI </w:t>
            </w:r>
            <w:proofErr w:type="gramStart"/>
            <w:r w:rsidRPr="006F351B">
              <w:rPr>
                <w:i/>
                <w:iCs/>
              </w:rPr>
              <w:t>assistance;</w:t>
            </w:r>
            <w:proofErr w:type="gramEnd"/>
            <w:r w:rsidRPr="006F351B">
              <w:rPr>
                <w:i/>
                <w:iCs/>
              </w:rPr>
              <w:t xml:space="preserve"> </w:t>
            </w:r>
          </w:p>
          <w:p w14:paraId="173D7F5D" w14:textId="77777777" w:rsidR="005732C9" w:rsidRPr="006F351B" w:rsidRDefault="005732C9" w:rsidP="005732C9">
            <w:pPr>
              <w:pStyle w:val="ListParagraph"/>
              <w:numPr>
                <w:ilvl w:val="0"/>
                <w:numId w:val="6"/>
              </w:numPr>
              <w:rPr>
                <w:i/>
                <w:iCs/>
                <w:color w:val="000000"/>
                <w:lang w:val="de-AT"/>
              </w:rPr>
            </w:pPr>
            <w:r w:rsidRPr="006F351B">
              <w:rPr>
                <w:i/>
                <w:iCs/>
              </w:rPr>
              <w:t xml:space="preserve">aid given under the EU State aid de minimis regulations either before the end of the implementation period of 31 December 2020 or after this date, if by virtue of the Northern Ireland Protocol; and </w:t>
            </w:r>
          </w:p>
          <w:p w14:paraId="2D4BBE52" w14:textId="77777777" w:rsidR="005732C9" w:rsidRPr="006F351B" w:rsidRDefault="005732C9" w:rsidP="005732C9">
            <w:pPr>
              <w:pStyle w:val="ListParagraph"/>
              <w:numPr>
                <w:ilvl w:val="0"/>
                <w:numId w:val="6"/>
              </w:numPr>
              <w:rPr>
                <w:i/>
                <w:iCs/>
                <w:color w:val="000000"/>
                <w:lang w:val="de-AT"/>
              </w:rPr>
            </w:pPr>
            <w:r w:rsidRPr="006F351B">
              <w:rPr>
                <w:i/>
                <w:iCs/>
              </w:rPr>
              <w:t>subsidies given as small amounts of financial assistance (SAFA) under Articles 364(4) or 365(3) of the UK-EU Trade and Cooperation Agreement</w:t>
            </w:r>
          </w:p>
          <w:p w14:paraId="4DD117B8" w14:textId="77777777" w:rsidR="005732C9" w:rsidRDefault="005732C9" w:rsidP="009E71A2">
            <w:pPr>
              <w:rPr>
                <w:i/>
                <w:iCs/>
                <w:lang w:val="de-AT"/>
              </w:rPr>
            </w:pPr>
          </w:p>
          <w:p w14:paraId="6987D611" w14:textId="77777777" w:rsidR="005732C9" w:rsidRPr="00354419" w:rsidRDefault="005732C9" w:rsidP="005732C9">
            <w:pPr>
              <w:pStyle w:val="ListParagraph"/>
              <w:numPr>
                <w:ilvl w:val="0"/>
                <w:numId w:val="1"/>
              </w:numPr>
              <w:rPr>
                <w:b/>
                <w:bCs/>
                <w:i/>
                <w:iCs/>
                <w:lang w:val="de-AT"/>
              </w:rPr>
            </w:pPr>
            <w:r>
              <w:rPr>
                <w:b/>
                <w:bCs/>
                <w:i/>
                <w:iCs/>
                <w:color w:val="000000"/>
                <w:lang w:val="de-AT"/>
              </w:rPr>
              <w:t>The Subsidy Control Principles</w:t>
            </w:r>
          </w:p>
          <w:p w14:paraId="1B2C3D6B" w14:textId="77777777" w:rsidR="005732C9" w:rsidRDefault="005732C9" w:rsidP="009E71A2">
            <w:pPr>
              <w:rPr>
                <w:b/>
                <w:bCs/>
                <w:i/>
                <w:iCs/>
                <w:lang w:val="de-AT"/>
              </w:rPr>
            </w:pPr>
          </w:p>
          <w:p w14:paraId="0B3CF349" w14:textId="77777777" w:rsidR="005732C9" w:rsidRPr="008308E1" w:rsidRDefault="005732C9" w:rsidP="009E71A2">
            <w:pPr>
              <w:rPr>
                <w:i/>
                <w:iCs/>
                <w:lang w:val="de-AT"/>
              </w:rPr>
            </w:pPr>
            <w:r w:rsidRPr="008308E1">
              <w:rPr>
                <w:i/>
                <w:iCs/>
                <w:lang w:val="de-AT"/>
              </w:rPr>
              <w:t>Before giving a sub</w:t>
            </w:r>
            <w:r>
              <w:rPr>
                <w:i/>
                <w:iCs/>
                <w:lang w:val="de-AT"/>
              </w:rPr>
              <w:t>s</w:t>
            </w:r>
            <w:r w:rsidRPr="008308E1">
              <w:rPr>
                <w:i/>
                <w:iCs/>
                <w:lang w:val="de-AT"/>
              </w:rPr>
              <w:t xml:space="preserve">idy via this route, NTCA must consider the </w:t>
            </w:r>
            <w:r>
              <w:rPr>
                <w:i/>
                <w:iCs/>
                <w:lang w:val="de-AT"/>
              </w:rPr>
              <w:t xml:space="preserve">7 </w:t>
            </w:r>
            <w:r w:rsidRPr="008308E1">
              <w:rPr>
                <w:i/>
                <w:iCs/>
                <w:lang w:val="de-AT"/>
              </w:rPr>
              <w:t>principles</w:t>
            </w:r>
            <w:r>
              <w:rPr>
                <w:i/>
                <w:iCs/>
                <w:lang w:val="de-AT"/>
              </w:rPr>
              <w:t>*</w:t>
            </w:r>
            <w:r w:rsidRPr="008308E1">
              <w:rPr>
                <w:i/>
                <w:iCs/>
                <w:lang w:val="de-AT"/>
              </w:rPr>
              <w:t xml:space="preserve"> </w:t>
            </w:r>
            <w:r>
              <w:rPr>
                <w:i/>
                <w:iCs/>
                <w:lang w:val="de-AT"/>
              </w:rPr>
              <w:t xml:space="preserve">below </w:t>
            </w:r>
            <w:r w:rsidRPr="008308E1">
              <w:rPr>
                <w:i/>
                <w:iCs/>
                <w:lang w:val="de-AT"/>
              </w:rPr>
              <w:t xml:space="preserve">and must not give the subsidy unless we are of the view the subsidy is consistent with those principles: </w:t>
            </w:r>
          </w:p>
          <w:p w14:paraId="3C4E00F3" w14:textId="77777777" w:rsidR="005732C9" w:rsidRDefault="005732C9" w:rsidP="009E71A2">
            <w:pPr>
              <w:rPr>
                <w:b/>
                <w:bCs/>
                <w:i/>
                <w:iCs/>
                <w:lang w:val="de-AT"/>
              </w:rPr>
            </w:pPr>
          </w:p>
          <w:p w14:paraId="1787446B" w14:textId="77777777" w:rsidR="005732C9" w:rsidRPr="00354419" w:rsidRDefault="005732C9" w:rsidP="009E71A2">
            <w:pPr>
              <w:rPr>
                <w:b/>
                <w:bCs/>
                <w:i/>
                <w:iCs/>
                <w:sz w:val="22"/>
                <w:szCs w:val="22"/>
                <w:lang w:val="de-AT"/>
              </w:rPr>
            </w:pPr>
            <w:r w:rsidRPr="00354419">
              <w:rPr>
                <w:b/>
                <w:bCs/>
                <w:i/>
                <w:iCs/>
                <w:sz w:val="22"/>
                <w:szCs w:val="22"/>
                <w:lang w:val="de-AT"/>
              </w:rPr>
              <w:t>Common interest</w:t>
            </w:r>
          </w:p>
          <w:p w14:paraId="3B58840E" w14:textId="77777777" w:rsidR="005732C9" w:rsidRPr="00354419" w:rsidRDefault="005732C9" w:rsidP="009E71A2">
            <w:pPr>
              <w:rPr>
                <w:b/>
                <w:bCs/>
                <w:sz w:val="22"/>
                <w:szCs w:val="22"/>
                <w:lang w:val="de-AT"/>
              </w:rPr>
            </w:pPr>
          </w:p>
          <w:p w14:paraId="4DCED5FE" w14:textId="77777777" w:rsidR="005732C9" w:rsidRPr="00354419" w:rsidRDefault="005732C9" w:rsidP="009E71A2">
            <w:pPr>
              <w:rPr>
                <w:i/>
                <w:iCs/>
                <w:sz w:val="22"/>
                <w:szCs w:val="22"/>
                <w:lang w:val="de-AT"/>
              </w:rPr>
            </w:pPr>
            <w:r w:rsidRPr="00354419">
              <w:rPr>
                <w:i/>
                <w:iCs/>
                <w:sz w:val="22"/>
                <w:szCs w:val="22"/>
                <w:lang w:val="de-AT"/>
              </w:rPr>
              <w:t>A. Subsidies should pursue a specific policy objective in order to—</w:t>
            </w:r>
          </w:p>
          <w:p w14:paraId="12F44100" w14:textId="77777777" w:rsidR="005732C9" w:rsidRPr="00354419" w:rsidRDefault="005732C9" w:rsidP="009E71A2">
            <w:pPr>
              <w:rPr>
                <w:i/>
                <w:iCs/>
                <w:sz w:val="22"/>
                <w:szCs w:val="22"/>
                <w:lang w:val="de-AT"/>
              </w:rPr>
            </w:pPr>
            <w:r w:rsidRPr="00354419">
              <w:rPr>
                <w:i/>
                <w:iCs/>
                <w:sz w:val="22"/>
                <w:szCs w:val="22"/>
                <w:lang w:val="de-AT"/>
              </w:rPr>
              <w:t>(a)remedy an identified market failure, or</w:t>
            </w:r>
          </w:p>
          <w:p w14:paraId="3F6E5AAB" w14:textId="77777777" w:rsidR="005732C9" w:rsidRPr="00354419" w:rsidRDefault="005732C9" w:rsidP="009E71A2">
            <w:pPr>
              <w:rPr>
                <w:i/>
                <w:iCs/>
                <w:sz w:val="22"/>
                <w:szCs w:val="22"/>
                <w:lang w:val="de-AT"/>
              </w:rPr>
            </w:pPr>
            <w:r w:rsidRPr="00354419">
              <w:rPr>
                <w:i/>
                <w:iCs/>
                <w:sz w:val="22"/>
                <w:szCs w:val="22"/>
                <w:lang w:val="de-AT"/>
              </w:rPr>
              <w:t>(b)address an equity rationale (such as local or regional disadvantage, social difficulties or distributional concerns).</w:t>
            </w:r>
          </w:p>
          <w:p w14:paraId="07991868" w14:textId="77777777" w:rsidR="005732C9" w:rsidRPr="00354419" w:rsidRDefault="005732C9" w:rsidP="009E71A2">
            <w:pPr>
              <w:rPr>
                <w:b/>
                <w:bCs/>
                <w:i/>
                <w:iCs/>
                <w:sz w:val="22"/>
                <w:szCs w:val="22"/>
                <w:lang w:val="de-AT"/>
              </w:rPr>
            </w:pPr>
          </w:p>
          <w:p w14:paraId="174A0FCC" w14:textId="77777777" w:rsidR="005732C9" w:rsidRPr="00354419" w:rsidRDefault="005732C9" w:rsidP="009E71A2">
            <w:pPr>
              <w:rPr>
                <w:b/>
                <w:bCs/>
                <w:i/>
                <w:iCs/>
                <w:sz w:val="22"/>
                <w:szCs w:val="22"/>
                <w:lang w:val="de-AT"/>
              </w:rPr>
            </w:pPr>
            <w:r w:rsidRPr="00354419">
              <w:rPr>
                <w:b/>
                <w:bCs/>
                <w:i/>
                <w:iCs/>
                <w:sz w:val="22"/>
                <w:szCs w:val="22"/>
                <w:lang w:val="de-AT"/>
              </w:rPr>
              <w:t>Proportionate and necessary</w:t>
            </w:r>
          </w:p>
          <w:p w14:paraId="0F4CB990" w14:textId="77777777" w:rsidR="005732C9" w:rsidRPr="00354419" w:rsidRDefault="005732C9" w:rsidP="009E71A2">
            <w:pPr>
              <w:rPr>
                <w:b/>
                <w:bCs/>
                <w:i/>
                <w:iCs/>
                <w:sz w:val="22"/>
                <w:szCs w:val="22"/>
                <w:lang w:val="de-AT"/>
              </w:rPr>
            </w:pPr>
          </w:p>
          <w:p w14:paraId="0D77827C" w14:textId="77777777" w:rsidR="005732C9" w:rsidRPr="00354419" w:rsidRDefault="005732C9" w:rsidP="009E71A2">
            <w:pPr>
              <w:rPr>
                <w:i/>
                <w:iCs/>
                <w:sz w:val="22"/>
                <w:szCs w:val="22"/>
                <w:lang w:val="de-AT"/>
              </w:rPr>
            </w:pPr>
            <w:r w:rsidRPr="00354419">
              <w:rPr>
                <w:i/>
                <w:iCs/>
                <w:sz w:val="22"/>
                <w:szCs w:val="22"/>
                <w:lang w:val="de-AT"/>
              </w:rPr>
              <w:t>B. Subsidies should be proportionate to their specific policy objective and limited to what is necessary to achieve it.</w:t>
            </w:r>
          </w:p>
          <w:p w14:paraId="3CD5993A" w14:textId="77777777" w:rsidR="005732C9" w:rsidRPr="00354419" w:rsidRDefault="005732C9" w:rsidP="009E71A2">
            <w:pPr>
              <w:rPr>
                <w:b/>
                <w:bCs/>
                <w:i/>
                <w:iCs/>
                <w:sz w:val="22"/>
                <w:szCs w:val="22"/>
                <w:lang w:val="de-AT"/>
              </w:rPr>
            </w:pPr>
          </w:p>
          <w:p w14:paraId="6964192A" w14:textId="77777777" w:rsidR="005732C9" w:rsidRPr="00354419" w:rsidRDefault="005732C9" w:rsidP="009E71A2">
            <w:pPr>
              <w:rPr>
                <w:b/>
                <w:bCs/>
                <w:i/>
                <w:iCs/>
                <w:sz w:val="22"/>
                <w:szCs w:val="22"/>
                <w:lang w:val="de-AT"/>
              </w:rPr>
            </w:pPr>
            <w:r w:rsidRPr="00354419">
              <w:rPr>
                <w:b/>
                <w:bCs/>
                <w:i/>
                <w:iCs/>
                <w:sz w:val="22"/>
                <w:szCs w:val="22"/>
                <w:lang w:val="de-AT"/>
              </w:rPr>
              <w:t>Design to change economic behaviour of beneficiary</w:t>
            </w:r>
          </w:p>
          <w:p w14:paraId="40264AF5" w14:textId="77777777" w:rsidR="005732C9" w:rsidRPr="00354419" w:rsidRDefault="005732C9" w:rsidP="009E71A2">
            <w:pPr>
              <w:rPr>
                <w:b/>
                <w:bCs/>
                <w:i/>
                <w:iCs/>
                <w:sz w:val="22"/>
                <w:szCs w:val="22"/>
                <w:lang w:val="de-AT"/>
              </w:rPr>
            </w:pPr>
          </w:p>
          <w:p w14:paraId="181665A9" w14:textId="77777777" w:rsidR="005732C9" w:rsidRPr="00354419" w:rsidRDefault="005732C9" w:rsidP="009E71A2">
            <w:pPr>
              <w:rPr>
                <w:i/>
                <w:iCs/>
                <w:sz w:val="22"/>
                <w:szCs w:val="22"/>
                <w:lang w:val="de-AT"/>
              </w:rPr>
            </w:pPr>
            <w:r w:rsidRPr="00354419">
              <w:rPr>
                <w:i/>
                <w:iCs/>
                <w:sz w:val="22"/>
                <w:szCs w:val="22"/>
                <w:lang w:val="de-AT"/>
              </w:rPr>
              <w:t>C. (1)Subsidies should be designed to bring about a change of economic behaviour of the beneficiary.</w:t>
            </w:r>
          </w:p>
          <w:p w14:paraId="2E46B0E7" w14:textId="77777777" w:rsidR="005732C9" w:rsidRPr="00354419" w:rsidRDefault="005732C9" w:rsidP="009E71A2">
            <w:pPr>
              <w:rPr>
                <w:i/>
                <w:iCs/>
                <w:sz w:val="22"/>
                <w:szCs w:val="22"/>
                <w:lang w:val="de-AT"/>
              </w:rPr>
            </w:pPr>
          </w:p>
          <w:p w14:paraId="68FD63B5" w14:textId="77777777" w:rsidR="005732C9" w:rsidRPr="00354419" w:rsidRDefault="005732C9" w:rsidP="009E71A2">
            <w:pPr>
              <w:rPr>
                <w:i/>
                <w:iCs/>
                <w:sz w:val="22"/>
                <w:szCs w:val="22"/>
                <w:lang w:val="de-AT"/>
              </w:rPr>
            </w:pPr>
            <w:r w:rsidRPr="00354419">
              <w:rPr>
                <w:i/>
                <w:iCs/>
                <w:sz w:val="22"/>
                <w:szCs w:val="22"/>
                <w:lang w:val="de-AT"/>
              </w:rPr>
              <w:t>(2)That change, in relation to a subsidy, should be—</w:t>
            </w:r>
          </w:p>
          <w:p w14:paraId="5BE71621" w14:textId="77777777" w:rsidR="005732C9" w:rsidRPr="00354419" w:rsidRDefault="005732C9" w:rsidP="009E71A2">
            <w:pPr>
              <w:rPr>
                <w:i/>
                <w:iCs/>
                <w:sz w:val="22"/>
                <w:szCs w:val="22"/>
                <w:lang w:val="de-AT"/>
              </w:rPr>
            </w:pPr>
            <w:r w:rsidRPr="00354419">
              <w:rPr>
                <w:i/>
                <w:iCs/>
                <w:sz w:val="22"/>
                <w:szCs w:val="22"/>
                <w:lang w:val="de-AT"/>
              </w:rPr>
              <w:lastRenderedPageBreak/>
              <w:t>(a)conducive to achieving its specific policy objective, and</w:t>
            </w:r>
          </w:p>
          <w:p w14:paraId="4B48E819" w14:textId="77777777" w:rsidR="005732C9" w:rsidRPr="00354419" w:rsidRDefault="005732C9" w:rsidP="009E71A2">
            <w:pPr>
              <w:rPr>
                <w:b/>
                <w:bCs/>
                <w:i/>
                <w:iCs/>
                <w:sz w:val="22"/>
                <w:szCs w:val="22"/>
                <w:lang w:val="de-AT"/>
              </w:rPr>
            </w:pPr>
            <w:r w:rsidRPr="00354419">
              <w:rPr>
                <w:i/>
                <w:iCs/>
                <w:sz w:val="22"/>
                <w:szCs w:val="22"/>
                <w:lang w:val="de-AT"/>
              </w:rPr>
              <w:t>(b)something that would not happen without the subsidy</w:t>
            </w:r>
            <w:r w:rsidRPr="00354419">
              <w:rPr>
                <w:b/>
                <w:bCs/>
                <w:i/>
                <w:iCs/>
                <w:sz w:val="22"/>
                <w:szCs w:val="22"/>
                <w:lang w:val="de-AT"/>
              </w:rPr>
              <w:t>.</w:t>
            </w:r>
          </w:p>
          <w:p w14:paraId="46FCE771" w14:textId="77777777" w:rsidR="005732C9" w:rsidRPr="00354419" w:rsidRDefault="005732C9" w:rsidP="009E71A2">
            <w:pPr>
              <w:rPr>
                <w:b/>
                <w:bCs/>
                <w:i/>
                <w:iCs/>
                <w:sz w:val="22"/>
                <w:szCs w:val="22"/>
                <w:lang w:val="de-AT"/>
              </w:rPr>
            </w:pPr>
          </w:p>
          <w:p w14:paraId="6F47A427" w14:textId="77777777" w:rsidR="005732C9" w:rsidRPr="00354419" w:rsidRDefault="005732C9" w:rsidP="009E71A2">
            <w:pPr>
              <w:rPr>
                <w:b/>
                <w:bCs/>
                <w:i/>
                <w:iCs/>
                <w:sz w:val="22"/>
                <w:szCs w:val="22"/>
                <w:lang w:val="de-AT"/>
              </w:rPr>
            </w:pPr>
            <w:r w:rsidRPr="00354419">
              <w:rPr>
                <w:b/>
                <w:bCs/>
                <w:i/>
                <w:iCs/>
                <w:sz w:val="22"/>
                <w:szCs w:val="22"/>
                <w:lang w:val="de-AT"/>
              </w:rPr>
              <w:t>Costs that would be funded anyway</w:t>
            </w:r>
          </w:p>
          <w:p w14:paraId="2A715EA9" w14:textId="77777777" w:rsidR="005732C9" w:rsidRPr="00354419" w:rsidRDefault="005732C9" w:rsidP="009E71A2">
            <w:pPr>
              <w:rPr>
                <w:i/>
                <w:iCs/>
                <w:sz w:val="22"/>
                <w:szCs w:val="22"/>
                <w:lang w:val="de-AT"/>
              </w:rPr>
            </w:pPr>
          </w:p>
          <w:p w14:paraId="5A4941D9" w14:textId="77777777" w:rsidR="005732C9" w:rsidRPr="00354419" w:rsidRDefault="005732C9" w:rsidP="009E71A2">
            <w:pPr>
              <w:rPr>
                <w:i/>
                <w:iCs/>
                <w:sz w:val="22"/>
                <w:szCs w:val="22"/>
                <w:lang w:val="de-AT"/>
              </w:rPr>
            </w:pPr>
            <w:r w:rsidRPr="00354419">
              <w:rPr>
                <w:i/>
                <w:iCs/>
                <w:sz w:val="22"/>
                <w:szCs w:val="22"/>
                <w:lang w:val="de-AT"/>
              </w:rPr>
              <w:t>D. Subsidies should not normally compensate for the costs the beneficiary would have funded in the absence of any subsidy.</w:t>
            </w:r>
          </w:p>
          <w:p w14:paraId="47701479" w14:textId="77777777" w:rsidR="005732C9" w:rsidRPr="00354419" w:rsidRDefault="005732C9" w:rsidP="009E71A2">
            <w:pPr>
              <w:rPr>
                <w:b/>
                <w:bCs/>
                <w:i/>
                <w:iCs/>
                <w:sz w:val="22"/>
                <w:szCs w:val="22"/>
                <w:lang w:val="de-AT"/>
              </w:rPr>
            </w:pPr>
          </w:p>
          <w:p w14:paraId="31CE3C5A" w14:textId="77777777" w:rsidR="005732C9" w:rsidRPr="00354419" w:rsidRDefault="005732C9" w:rsidP="009E71A2">
            <w:pPr>
              <w:rPr>
                <w:b/>
                <w:bCs/>
                <w:i/>
                <w:iCs/>
                <w:sz w:val="22"/>
                <w:szCs w:val="22"/>
                <w:lang w:val="de-AT"/>
              </w:rPr>
            </w:pPr>
            <w:r w:rsidRPr="00354419">
              <w:rPr>
                <w:b/>
                <w:bCs/>
                <w:i/>
                <w:iCs/>
                <w:sz w:val="22"/>
                <w:szCs w:val="22"/>
                <w:lang w:val="de-AT"/>
              </w:rPr>
              <w:t>Least distortive means of achieving policy objective</w:t>
            </w:r>
          </w:p>
          <w:p w14:paraId="4FEE0CBB" w14:textId="77777777" w:rsidR="005732C9" w:rsidRPr="00354419" w:rsidRDefault="005732C9" w:rsidP="009E71A2">
            <w:pPr>
              <w:rPr>
                <w:b/>
                <w:bCs/>
                <w:i/>
                <w:iCs/>
                <w:sz w:val="22"/>
                <w:szCs w:val="22"/>
                <w:lang w:val="de-AT"/>
              </w:rPr>
            </w:pPr>
          </w:p>
          <w:p w14:paraId="7A6B3912" w14:textId="77777777" w:rsidR="005732C9" w:rsidRPr="00354419" w:rsidRDefault="005732C9" w:rsidP="009E71A2">
            <w:pPr>
              <w:rPr>
                <w:i/>
                <w:iCs/>
                <w:sz w:val="22"/>
                <w:szCs w:val="22"/>
                <w:lang w:val="de-AT"/>
              </w:rPr>
            </w:pPr>
            <w:r w:rsidRPr="00354419">
              <w:rPr>
                <w:i/>
                <w:iCs/>
                <w:sz w:val="22"/>
                <w:szCs w:val="22"/>
                <w:lang w:val="de-AT"/>
              </w:rPr>
              <w:t>E. Subsidies should be an appropriate policy instrument for achieving their specific policy objective and that objective cannot be achieved through other, less distortive, means.</w:t>
            </w:r>
          </w:p>
          <w:p w14:paraId="7E797141" w14:textId="77777777" w:rsidR="005732C9" w:rsidRPr="00354419" w:rsidRDefault="005732C9" w:rsidP="009E71A2">
            <w:pPr>
              <w:rPr>
                <w:i/>
                <w:iCs/>
                <w:sz w:val="22"/>
                <w:szCs w:val="22"/>
                <w:lang w:val="de-AT"/>
              </w:rPr>
            </w:pPr>
          </w:p>
          <w:p w14:paraId="13FAC56C" w14:textId="77777777" w:rsidR="005732C9" w:rsidRPr="00354419" w:rsidRDefault="005732C9" w:rsidP="009E71A2">
            <w:pPr>
              <w:rPr>
                <w:b/>
                <w:bCs/>
                <w:i/>
                <w:iCs/>
                <w:sz w:val="22"/>
                <w:szCs w:val="22"/>
                <w:lang w:val="de-AT"/>
              </w:rPr>
            </w:pPr>
            <w:r w:rsidRPr="00354419">
              <w:rPr>
                <w:b/>
                <w:bCs/>
                <w:i/>
                <w:iCs/>
                <w:sz w:val="22"/>
                <w:szCs w:val="22"/>
                <w:lang w:val="de-AT"/>
              </w:rPr>
              <w:t>Competition and investment within the United Kingdom</w:t>
            </w:r>
          </w:p>
          <w:p w14:paraId="16748EFD" w14:textId="77777777" w:rsidR="005732C9" w:rsidRPr="00354419" w:rsidRDefault="005732C9" w:rsidP="009E71A2">
            <w:pPr>
              <w:rPr>
                <w:i/>
                <w:iCs/>
                <w:sz w:val="22"/>
                <w:szCs w:val="22"/>
                <w:lang w:val="de-AT"/>
              </w:rPr>
            </w:pPr>
          </w:p>
          <w:p w14:paraId="109E2FB8" w14:textId="77777777" w:rsidR="005732C9" w:rsidRPr="00354419" w:rsidRDefault="005732C9" w:rsidP="009E71A2">
            <w:pPr>
              <w:rPr>
                <w:i/>
                <w:iCs/>
                <w:sz w:val="22"/>
                <w:szCs w:val="22"/>
                <w:lang w:val="de-AT"/>
              </w:rPr>
            </w:pPr>
            <w:r w:rsidRPr="00354419">
              <w:rPr>
                <w:i/>
                <w:iCs/>
                <w:sz w:val="22"/>
                <w:szCs w:val="22"/>
                <w:lang w:val="de-AT"/>
              </w:rPr>
              <w:t>F. Subsidies should be designed to achieve their specific policy objective while minimising any negative effects on competition or investment within the United Kingdom.</w:t>
            </w:r>
          </w:p>
          <w:p w14:paraId="1F9954FA" w14:textId="77777777" w:rsidR="005732C9" w:rsidRPr="00354419" w:rsidRDefault="005732C9" w:rsidP="009E71A2">
            <w:pPr>
              <w:rPr>
                <w:b/>
                <w:bCs/>
                <w:i/>
                <w:iCs/>
                <w:sz w:val="22"/>
                <w:szCs w:val="22"/>
                <w:lang w:val="de-AT"/>
              </w:rPr>
            </w:pPr>
          </w:p>
          <w:p w14:paraId="585DB7F6" w14:textId="77777777" w:rsidR="005732C9" w:rsidRPr="00354419" w:rsidRDefault="005732C9" w:rsidP="009E71A2">
            <w:pPr>
              <w:rPr>
                <w:b/>
                <w:bCs/>
                <w:i/>
                <w:iCs/>
                <w:sz w:val="22"/>
                <w:szCs w:val="22"/>
                <w:lang w:val="de-AT"/>
              </w:rPr>
            </w:pPr>
            <w:r w:rsidRPr="00354419">
              <w:rPr>
                <w:b/>
                <w:bCs/>
                <w:i/>
                <w:iCs/>
                <w:sz w:val="22"/>
                <w:szCs w:val="22"/>
                <w:lang w:val="de-AT"/>
              </w:rPr>
              <w:t>Beneficial effects to outweigh negative effects</w:t>
            </w:r>
          </w:p>
          <w:p w14:paraId="1E673A9A" w14:textId="77777777" w:rsidR="005732C9" w:rsidRPr="00354419" w:rsidRDefault="005732C9" w:rsidP="009E71A2">
            <w:pPr>
              <w:rPr>
                <w:b/>
                <w:bCs/>
                <w:i/>
                <w:iCs/>
                <w:sz w:val="22"/>
                <w:szCs w:val="22"/>
                <w:lang w:val="de-AT"/>
              </w:rPr>
            </w:pPr>
          </w:p>
          <w:p w14:paraId="793FDE70" w14:textId="77777777" w:rsidR="005732C9" w:rsidRPr="00354419" w:rsidRDefault="005732C9" w:rsidP="009E71A2">
            <w:pPr>
              <w:rPr>
                <w:i/>
                <w:iCs/>
                <w:sz w:val="22"/>
                <w:szCs w:val="22"/>
                <w:lang w:val="de-AT"/>
              </w:rPr>
            </w:pPr>
            <w:r w:rsidRPr="00354419">
              <w:rPr>
                <w:i/>
                <w:iCs/>
                <w:sz w:val="22"/>
                <w:szCs w:val="22"/>
                <w:lang w:val="de-AT"/>
              </w:rPr>
              <w:t>G. Subsidies’ beneficial effects (in terms of achieving their specific policy objective) should outweigh any negative effects, including in particular negative effects on—</w:t>
            </w:r>
          </w:p>
          <w:p w14:paraId="22456D3E" w14:textId="77777777" w:rsidR="005732C9" w:rsidRPr="00354419" w:rsidRDefault="005732C9" w:rsidP="009E71A2">
            <w:pPr>
              <w:rPr>
                <w:i/>
                <w:iCs/>
                <w:sz w:val="22"/>
                <w:szCs w:val="22"/>
                <w:lang w:val="de-AT"/>
              </w:rPr>
            </w:pPr>
            <w:r w:rsidRPr="00354419">
              <w:rPr>
                <w:i/>
                <w:iCs/>
                <w:sz w:val="22"/>
                <w:szCs w:val="22"/>
                <w:lang w:val="de-AT"/>
              </w:rPr>
              <w:t>(a)competition or investment within the United Kingdom;</w:t>
            </w:r>
          </w:p>
          <w:p w14:paraId="5C7CB56B" w14:textId="77777777" w:rsidR="005732C9" w:rsidRPr="00354419" w:rsidRDefault="005732C9" w:rsidP="009E71A2">
            <w:pPr>
              <w:rPr>
                <w:i/>
                <w:iCs/>
                <w:sz w:val="22"/>
                <w:szCs w:val="22"/>
                <w:lang w:val="de-AT"/>
              </w:rPr>
            </w:pPr>
            <w:r w:rsidRPr="00354419">
              <w:rPr>
                <w:i/>
                <w:iCs/>
                <w:sz w:val="22"/>
                <w:szCs w:val="22"/>
                <w:lang w:val="de-AT"/>
              </w:rPr>
              <w:t>(b)international trade or investment</w:t>
            </w:r>
          </w:p>
          <w:p w14:paraId="3748B82B" w14:textId="77777777" w:rsidR="005732C9" w:rsidRDefault="005732C9" w:rsidP="009E71A2">
            <w:pPr>
              <w:rPr>
                <w:b/>
                <w:bCs/>
                <w:i/>
                <w:iCs/>
                <w:lang w:val="de-AT"/>
              </w:rPr>
            </w:pPr>
          </w:p>
          <w:p w14:paraId="7BCE0B7B" w14:textId="77777777" w:rsidR="005732C9" w:rsidRDefault="005732C9" w:rsidP="009E71A2">
            <w:pPr>
              <w:rPr>
                <w:b/>
                <w:bCs/>
                <w:i/>
                <w:iCs/>
                <w:lang w:val="de-AT"/>
              </w:rPr>
            </w:pPr>
          </w:p>
          <w:p w14:paraId="2A9B60ED" w14:textId="77777777" w:rsidR="005732C9" w:rsidRPr="00354419" w:rsidRDefault="005732C9" w:rsidP="009E71A2">
            <w:pPr>
              <w:rPr>
                <w:i/>
                <w:iCs/>
                <w:sz w:val="22"/>
                <w:szCs w:val="22"/>
                <w:lang w:val="de-AT"/>
              </w:rPr>
            </w:pPr>
            <w:r w:rsidRPr="00354419">
              <w:rPr>
                <w:i/>
                <w:iCs/>
                <w:sz w:val="22"/>
                <w:szCs w:val="22"/>
                <w:lang w:val="de-AT"/>
              </w:rPr>
              <w:t>(</w:t>
            </w:r>
            <w:r>
              <w:rPr>
                <w:i/>
                <w:iCs/>
                <w:sz w:val="22"/>
                <w:szCs w:val="22"/>
                <w:lang w:val="de-AT"/>
              </w:rPr>
              <w:t>*</w:t>
            </w:r>
            <w:r w:rsidRPr="00354419">
              <w:rPr>
                <w:b/>
                <w:bCs/>
                <w:i/>
                <w:iCs/>
                <w:sz w:val="22"/>
                <w:szCs w:val="22"/>
                <w:lang w:val="de-AT"/>
              </w:rPr>
              <w:t>Note:</w:t>
            </w:r>
            <w:r>
              <w:rPr>
                <w:b/>
                <w:bCs/>
                <w:i/>
                <w:iCs/>
                <w:sz w:val="22"/>
                <w:szCs w:val="22"/>
                <w:lang w:val="de-AT"/>
              </w:rPr>
              <w:t xml:space="preserve"> </w:t>
            </w:r>
            <w:r w:rsidRPr="00CE5BE7">
              <w:rPr>
                <w:i/>
                <w:iCs/>
                <w:sz w:val="22"/>
                <w:szCs w:val="22"/>
                <w:lang w:val="de-AT"/>
              </w:rPr>
              <w:t>For</w:t>
            </w:r>
            <w:r w:rsidRPr="00354419">
              <w:rPr>
                <w:i/>
                <w:iCs/>
                <w:sz w:val="22"/>
                <w:szCs w:val="22"/>
                <w:lang w:val="de-AT"/>
              </w:rPr>
              <w:t xml:space="preserve"> any subsidies in relation to energy and environment, please also set out your views on how and whether </w:t>
            </w:r>
            <w:r>
              <w:rPr>
                <w:i/>
                <w:iCs/>
                <w:sz w:val="22"/>
                <w:szCs w:val="22"/>
                <w:lang w:val="de-AT"/>
              </w:rPr>
              <w:t xml:space="preserve">you consider that </w:t>
            </w:r>
            <w:r w:rsidRPr="00354419">
              <w:rPr>
                <w:i/>
                <w:iCs/>
                <w:sz w:val="22"/>
                <w:szCs w:val="22"/>
                <w:lang w:val="de-AT"/>
              </w:rPr>
              <w:t>these respect the additional principles at Schedule 2 of the Subsidy Control Act 2022</w:t>
            </w:r>
            <w:r>
              <w:rPr>
                <w:i/>
                <w:iCs/>
                <w:sz w:val="22"/>
                <w:szCs w:val="22"/>
                <w:lang w:val="de-AT"/>
              </w:rPr>
              <w:t>, along with the above principles)</w:t>
            </w:r>
          </w:p>
          <w:p w14:paraId="25E225A9" w14:textId="77777777" w:rsidR="005732C9" w:rsidRDefault="005732C9" w:rsidP="009E71A2">
            <w:pPr>
              <w:rPr>
                <w:lang w:val="en-GB"/>
              </w:rPr>
            </w:pPr>
          </w:p>
          <w:p w14:paraId="6FCB9BC2" w14:textId="77777777" w:rsidR="005732C9" w:rsidRDefault="005732C9" w:rsidP="009E71A2"/>
        </w:tc>
      </w:tr>
      <w:tr w:rsidR="005732C9" w14:paraId="6F478C44" w14:textId="77777777" w:rsidTr="005732C9">
        <w:tc>
          <w:tcPr>
            <w:tcW w:w="9758" w:type="dxa"/>
            <w:tcMar>
              <w:top w:w="0" w:type="dxa"/>
              <w:left w:w="108" w:type="dxa"/>
              <w:bottom w:w="0" w:type="dxa"/>
              <w:right w:w="108" w:type="dxa"/>
            </w:tcMar>
          </w:tcPr>
          <w:p w14:paraId="74366FAA" w14:textId="77777777" w:rsidR="005732C9" w:rsidRDefault="005732C9" w:rsidP="009E71A2">
            <w:pPr>
              <w:jc w:val="both"/>
            </w:pPr>
          </w:p>
          <w:p w14:paraId="6766BC06" w14:textId="77777777" w:rsidR="005732C9" w:rsidRDefault="005732C9" w:rsidP="009E71A2">
            <w:pPr>
              <w:jc w:val="both"/>
              <w:rPr>
                <w:sz w:val="20"/>
                <w:szCs w:val="20"/>
              </w:rPr>
            </w:pPr>
            <w:r>
              <w:rPr>
                <w:sz w:val="20"/>
                <w:szCs w:val="20"/>
              </w:rPr>
              <w:t xml:space="preserve">If selecting option (a) “Minimal Financial Assistance”, please confirm that you have read and understood the rules and procedural requirements set out </w:t>
            </w:r>
            <w:r w:rsidRPr="00354419">
              <w:rPr>
                <w:sz w:val="20"/>
                <w:szCs w:val="20"/>
              </w:rPr>
              <w:t>sections 36 and 37 of the Subs</w:t>
            </w:r>
            <w:r>
              <w:rPr>
                <w:sz w:val="20"/>
                <w:szCs w:val="20"/>
              </w:rPr>
              <w:t>i</w:t>
            </w:r>
            <w:r w:rsidRPr="00354419">
              <w:rPr>
                <w:sz w:val="20"/>
                <w:szCs w:val="20"/>
              </w:rPr>
              <w:t>dy Control Act 2022</w:t>
            </w:r>
            <w:r>
              <w:rPr>
                <w:sz w:val="20"/>
                <w:szCs w:val="20"/>
              </w:rPr>
              <w:t xml:space="preserve"> and that your eligibility includes any other relevant awards that must be cumulated as set out above</w:t>
            </w:r>
            <w:r w:rsidRPr="00354419">
              <w:rPr>
                <w:sz w:val="20"/>
                <w:szCs w:val="20"/>
              </w:rPr>
              <w:t>. Where your project involves you awarding such</w:t>
            </w:r>
            <w:r>
              <w:rPr>
                <w:sz w:val="20"/>
                <w:szCs w:val="20"/>
              </w:rPr>
              <w:t xml:space="preserve"> MFA</w:t>
            </w:r>
            <w:r w:rsidRPr="00354419">
              <w:rPr>
                <w:sz w:val="20"/>
                <w:szCs w:val="20"/>
              </w:rPr>
              <w:t xml:space="preserve"> assistance to third parties, please also confirm that you will follow the above rules and procedural requirements in administering those awards.</w:t>
            </w:r>
          </w:p>
          <w:p w14:paraId="6B482857" w14:textId="77777777" w:rsidR="005732C9" w:rsidRDefault="005732C9" w:rsidP="009E71A2">
            <w:pPr>
              <w:jc w:val="both"/>
              <w:rPr>
                <w:sz w:val="20"/>
                <w:szCs w:val="20"/>
              </w:rPr>
            </w:pPr>
          </w:p>
          <w:p w14:paraId="4A407C9A" w14:textId="77777777" w:rsidR="005732C9" w:rsidRDefault="005732C9" w:rsidP="009E71A2">
            <w:pPr>
              <w:jc w:val="both"/>
              <w:rPr>
                <w:sz w:val="20"/>
                <w:szCs w:val="20"/>
              </w:rPr>
            </w:pPr>
            <w:r>
              <w:rPr>
                <w:sz w:val="20"/>
                <w:szCs w:val="20"/>
              </w:rPr>
              <w:t xml:space="preserve">If selecting option (b) “The Subsidy Control Principles” please describe, for </w:t>
            </w:r>
            <w:r w:rsidRPr="00274717">
              <w:rPr>
                <w:i/>
                <w:iCs/>
                <w:sz w:val="20"/>
                <w:szCs w:val="20"/>
              </w:rPr>
              <w:t>each</w:t>
            </w:r>
            <w:r>
              <w:rPr>
                <w:sz w:val="20"/>
                <w:szCs w:val="20"/>
              </w:rPr>
              <w:t xml:space="preserve"> principle, your </w:t>
            </w:r>
            <w:proofErr w:type="spellStart"/>
            <w:r>
              <w:rPr>
                <w:sz w:val="20"/>
                <w:szCs w:val="20"/>
              </w:rPr>
              <w:t>organisation’s</w:t>
            </w:r>
            <w:proofErr w:type="spellEnd"/>
            <w:r>
              <w:rPr>
                <w:sz w:val="20"/>
                <w:szCs w:val="20"/>
              </w:rPr>
              <w:t xml:space="preserve"> views on how your project respects that principle. This will assist NTCA, as ultimate decision maker, in making the necessary assessment. </w:t>
            </w:r>
          </w:p>
          <w:p w14:paraId="26F90879" w14:textId="77777777" w:rsidR="005732C9" w:rsidRDefault="005732C9" w:rsidP="009E71A2">
            <w:pPr>
              <w:jc w:val="both"/>
              <w:rPr>
                <w:sz w:val="20"/>
                <w:szCs w:val="20"/>
              </w:rPr>
            </w:pPr>
          </w:p>
          <w:p w14:paraId="3AC6CC58" w14:textId="77777777" w:rsidR="005732C9" w:rsidRPr="00354419" w:rsidRDefault="005732C9" w:rsidP="009E71A2">
            <w:pPr>
              <w:jc w:val="both"/>
              <w:rPr>
                <w:sz w:val="20"/>
                <w:szCs w:val="20"/>
              </w:rPr>
            </w:pPr>
            <w:r>
              <w:rPr>
                <w:sz w:val="20"/>
                <w:szCs w:val="20"/>
              </w:rPr>
              <w:t xml:space="preserve">Please note that, as above, this section only needs to be completed in respect of those awards which are subsidies in the first place. </w:t>
            </w:r>
          </w:p>
          <w:p w14:paraId="779A2342" w14:textId="77777777" w:rsidR="005732C9" w:rsidRDefault="005732C9" w:rsidP="009E71A2">
            <w:pPr>
              <w:jc w:val="both"/>
            </w:pPr>
          </w:p>
        </w:tc>
      </w:tr>
    </w:tbl>
    <w:p w14:paraId="4FEE752C" w14:textId="77777777" w:rsidR="005732C9" w:rsidRDefault="005732C9" w:rsidP="00D8372A">
      <w:pPr>
        <w:rPr>
          <w:b/>
          <w:bCs/>
        </w:rPr>
      </w:pPr>
    </w:p>
    <w:p w14:paraId="710A12E1" w14:textId="77777777" w:rsidR="005732C9" w:rsidRDefault="005732C9" w:rsidP="00D8372A">
      <w:pPr>
        <w:rPr>
          <w:b/>
          <w:bCs/>
        </w:rPr>
      </w:pPr>
    </w:p>
    <w:p w14:paraId="04105FB8" w14:textId="77777777" w:rsidR="005732C9" w:rsidRDefault="005732C9" w:rsidP="00D8372A">
      <w:pPr>
        <w:rPr>
          <w:b/>
          <w:bCs/>
        </w:rPr>
      </w:pPr>
    </w:p>
    <w:sectPr w:rsidR="00573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EE4"/>
    <w:multiLevelType w:val="hybridMultilevel"/>
    <w:tmpl w:val="76E6D048"/>
    <w:lvl w:ilvl="0" w:tplc="7C3A24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DD5A9C"/>
    <w:multiLevelType w:val="hybridMultilevel"/>
    <w:tmpl w:val="E4DA2A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95A57AD"/>
    <w:multiLevelType w:val="multilevel"/>
    <w:tmpl w:val="9ED4A7CE"/>
    <w:lvl w:ilvl="0">
      <w:start w:val="8"/>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067859"/>
    <w:multiLevelType w:val="multilevel"/>
    <w:tmpl w:val="98EC1314"/>
    <w:lvl w:ilvl="0">
      <w:start w:val="8"/>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F800FC"/>
    <w:multiLevelType w:val="hybridMultilevel"/>
    <w:tmpl w:val="DD861538"/>
    <w:lvl w:ilvl="0" w:tplc="2DBA8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2D7584"/>
    <w:multiLevelType w:val="hybridMultilevel"/>
    <w:tmpl w:val="62D8800E"/>
    <w:lvl w:ilvl="0" w:tplc="51B062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A"/>
    <w:rsid w:val="00395933"/>
    <w:rsid w:val="00407124"/>
    <w:rsid w:val="004762B3"/>
    <w:rsid w:val="00566021"/>
    <w:rsid w:val="005732C9"/>
    <w:rsid w:val="00861805"/>
    <w:rsid w:val="008F6DCA"/>
    <w:rsid w:val="00D8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3B7D"/>
  <w15:chartTrackingRefBased/>
  <w15:docId w15:val="{BBC84186-0308-46FD-AC5C-4D44638A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2A"/>
    <w:pPr>
      <w:ind w:left="0" w:firstLine="0"/>
    </w:pPr>
    <w:rPr>
      <w:rFonts w:ascii="Arial" w:eastAsia="MS Mincho" w:hAnsi="Arial" w:cs="Times New Roman"/>
      <w:sz w:val="24"/>
      <w:szCs w:val="24"/>
      <w:lang w:val="en-US"/>
    </w:rPr>
  </w:style>
  <w:style w:type="paragraph" w:styleId="Heading2">
    <w:name w:val="heading 2"/>
    <w:basedOn w:val="Normal"/>
    <w:next w:val="Normal"/>
    <w:link w:val="Heading2Char"/>
    <w:unhideWhenUsed/>
    <w:qFormat/>
    <w:rsid w:val="00D8372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D8372A"/>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72A"/>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rsid w:val="00D8372A"/>
    <w:rPr>
      <w:rFonts w:ascii="Arial" w:eastAsiaTheme="majorEastAsia" w:hAnsi="Arial" w:cstheme="majorBidi"/>
      <w:b/>
      <w:bCs/>
      <w:sz w:val="24"/>
      <w:szCs w:val="24"/>
      <w:lang w:val="en-US"/>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D8372A"/>
    <w:pPr>
      <w:ind w:left="720"/>
      <w:contextualSpacing/>
    </w:pPr>
    <w:rPr>
      <w:rFonts w:eastAsia="Times New Roman"/>
      <w:lang w:val="en-GB" w:eastAsia="en-GB"/>
    </w:rPr>
  </w:style>
  <w:style w:type="table" w:styleId="TableGrid">
    <w:name w:val="Table Grid"/>
    <w:basedOn w:val="TableNormal"/>
    <w:rsid w:val="00D8372A"/>
    <w:pPr>
      <w:ind w:left="0" w:firstLine="0"/>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8372A"/>
    <w:rPr>
      <w:sz w:val="16"/>
      <w:szCs w:val="16"/>
    </w:rPr>
  </w:style>
  <w:style w:type="paragraph" w:styleId="CommentText">
    <w:name w:val="annotation text"/>
    <w:basedOn w:val="Normal"/>
    <w:link w:val="CommentTextChar"/>
    <w:uiPriority w:val="99"/>
    <w:semiHidden/>
    <w:unhideWhenUsed/>
    <w:rsid w:val="00D8372A"/>
    <w:rPr>
      <w:sz w:val="20"/>
      <w:szCs w:val="20"/>
    </w:rPr>
  </w:style>
  <w:style w:type="character" w:customStyle="1" w:styleId="CommentTextChar">
    <w:name w:val="Comment Text Char"/>
    <w:basedOn w:val="DefaultParagraphFont"/>
    <w:link w:val="CommentText"/>
    <w:uiPriority w:val="99"/>
    <w:semiHidden/>
    <w:rsid w:val="00D8372A"/>
    <w:rPr>
      <w:rFonts w:ascii="Arial" w:eastAsia="MS Mincho" w:hAnsi="Arial" w:cs="Times New Roman"/>
      <w:sz w:val="20"/>
      <w:szCs w:val="20"/>
      <w:lang w:val="en-US"/>
    </w:rPr>
  </w:style>
  <w:style w:type="character" w:styleId="Hyperlink">
    <w:name w:val="Hyperlink"/>
    <w:uiPriority w:val="99"/>
    <w:unhideWhenUsed/>
    <w:rsid w:val="00D8372A"/>
    <w:rPr>
      <w:color w:val="0000FF"/>
      <w:u w:val="single"/>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D8372A"/>
    <w:rPr>
      <w:rFonts w:ascii="Arial" w:eastAsia="Times New Roman" w:hAnsi="Arial" w:cs="Times New Roman"/>
      <w:sz w:val="24"/>
      <w:szCs w:val="24"/>
      <w:lang w:eastAsia="en-GB"/>
    </w:rPr>
  </w:style>
  <w:style w:type="character" w:styleId="PlaceholderText">
    <w:name w:val="Placeholder Text"/>
    <w:basedOn w:val="DefaultParagraphFont"/>
    <w:uiPriority w:val="99"/>
    <w:unhideWhenUsed/>
    <w:rsid w:val="00D8372A"/>
    <w:rPr>
      <w:color w:val="808080"/>
    </w:rPr>
  </w:style>
  <w:style w:type="paragraph" w:styleId="Revision">
    <w:name w:val="Revision"/>
    <w:hidden/>
    <w:uiPriority w:val="99"/>
    <w:semiHidden/>
    <w:rsid w:val="00395933"/>
    <w:pPr>
      <w:ind w:left="0" w:firstLine="0"/>
    </w:pPr>
    <w:rPr>
      <w:rFonts w:ascii="Arial" w:eastAsia="MS Mincho" w:hAnsi="Arial" w:cs="Times New Roman"/>
      <w:sz w:val="24"/>
      <w:szCs w:val="24"/>
      <w:lang w:val="en-US"/>
    </w:rPr>
  </w:style>
  <w:style w:type="character" w:styleId="UnresolvedMention">
    <w:name w:val="Unresolved Mention"/>
    <w:basedOn w:val="DefaultParagraphFont"/>
    <w:uiPriority w:val="99"/>
    <w:semiHidden/>
    <w:unhideWhenUsed/>
    <w:rsid w:val="0047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2/23/enacte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117122/uk-subsidy-control-statutory-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7c1c2e-0242-46eb-9b69-16b1d7ad91d0">
      <Terms xmlns="http://schemas.microsoft.com/office/infopath/2007/PartnerControls"/>
    </lcf76f155ced4ddcb4097134ff3c332f>
    <TaxCatchAll xmlns="a6629934-8f11-43d4-9284-a90f0692aadb" xsi:nil="true"/>
    <SharedWithUsers xmlns="a6629934-8f11-43d4-9284-a90f0692aadb">
      <UserInfo>
        <DisplayName>Barraclough, Nicola (North Of Tyne)</DisplayName>
        <AccountId>531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F628E-1E98-4C7C-B14B-892D31C859CA}">
  <ds:schemaRefs>
    <ds:schemaRef ds:uri="http://schemas.microsoft.com/office/2006/metadata/properties"/>
    <ds:schemaRef ds:uri="http://schemas.microsoft.com/office/infopath/2007/PartnerControls"/>
    <ds:schemaRef ds:uri="987c1c2e-0242-46eb-9b69-16b1d7ad91d0"/>
    <ds:schemaRef ds:uri="a6629934-8f11-43d4-9284-a90f0692aadb"/>
  </ds:schemaRefs>
</ds:datastoreItem>
</file>

<file path=customXml/itemProps2.xml><?xml version="1.0" encoding="utf-8"?>
<ds:datastoreItem xmlns:ds="http://schemas.openxmlformats.org/officeDocument/2006/customXml" ds:itemID="{F2A0B54B-B432-4B55-9B33-297C9985AF39}">
  <ds:schemaRefs>
    <ds:schemaRef ds:uri="http://schemas.microsoft.com/sharepoint/v3/contenttype/forms"/>
  </ds:schemaRefs>
</ds:datastoreItem>
</file>

<file path=customXml/itemProps3.xml><?xml version="1.0" encoding="utf-8"?>
<ds:datastoreItem xmlns:ds="http://schemas.openxmlformats.org/officeDocument/2006/customXml" ds:itemID="{FAD9FF5F-B215-4C3E-B76B-9918F494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 Ruth (North Of Tyne)</dc:creator>
  <cp:keywords/>
  <dc:description/>
  <cp:lastModifiedBy>Braithwaite-Wilson, David (North Of Tyne)</cp:lastModifiedBy>
  <cp:revision>3</cp:revision>
  <dcterms:created xsi:type="dcterms:W3CDTF">2023-01-10T15:12:00Z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ies>
</file>