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D8B22" w14:textId="31982A78" w:rsidR="001A579A" w:rsidRDefault="009838B6" w:rsidP="00E557AD">
      <w:pPr>
        <w:ind w:left="-936"/>
      </w:pPr>
      <w:r>
        <w:rPr>
          <w:b/>
          <w:noProof/>
          <w:sz w:val="32"/>
          <w:szCs w:val="32"/>
        </w:rPr>
        <w:drawing>
          <wp:inline distT="0" distB="0" distL="0" distR="0" wp14:anchorId="19BFC45C" wp14:editId="7C791B86">
            <wp:extent cx="1400175" cy="1409700"/>
            <wp:effectExtent l="0" t="0" r="9525" b="0"/>
            <wp:docPr id="1" name="Picture 1" descr="North of Tyne Combined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rth of Tyne Combined Authorit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409700"/>
                    </a:xfrm>
                    <a:prstGeom prst="rect">
                      <a:avLst/>
                    </a:prstGeom>
                    <a:noFill/>
                  </pic:spPr>
                </pic:pic>
              </a:graphicData>
            </a:graphic>
          </wp:inline>
        </w:drawing>
      </w:r>
    </w:p>
    <w:p w14:paraId="2DEFE86C" w14:textId="77777777" w:rsidR="00F203D3" w:rsidRPr="00A5028A" w:rsidRDefault="00F203D3" w:rsidP="00A5028A">
      <w:pPr>
        <w:ind w:left="-936"/>
        <w:rPr>
          <w:b/>
          <w:sz w:val="32"/>
          <w:szCs w:val="32"/>
        </w:rPr>
      </w:pPr>
    </w:p>
    <w:p w14:paraId="67B45378" w14:textId="77777777" w:rsidR="001A579A" w:rsidRPr="001A579A" w:rsidRDefault="0006655A" w:rsidP="001A579A">
      <w:pPr>
        <w:ind w:left="-936"/>
        <w:rPr>
          <w:szCs w:val="24"/>
        </w:rPr>
      </w:pPr>
      <w:r w:rsidRPr="001A579A">
        <w:rPr>
          <w:szCs w:val="24"/>
        </w:rPr>
        <w:fldChar w:fldCharType="begin"/>
      </w:r>
      <w:r w:rsidRPr="001A579A">
        <w:rPr>
          <w:szCs w:val="24"/>
        </w:rPr>
        <w:instrText xml:space="preserve"> DOCPROPERTY  MeetingDate \@"d MMMM yyyy" \* MERGEFORMAT </w:instrText>
      </w:r>
      <w:r w:rsidRPr="001A579A">
        <w:rPr>
          <w:szCs w:val="24"/>
        </w:rPr>
        <w:fldChar w:fldCharType="separate"/>
      </w:r>
      <w:r w:rsidR="00540F5B">
        <w:rPr>
          <w:szCs w:val="24"/>
        </w:rPr>
        <w:t>29 June 2021</w:t>
      </w:r>
      <w:r w:rsidRPr="001A579A">
        <w:rPr>
          <w:szCs w:val="24"/>
        </w:rPr>
        <w:fldChar w:fldCharType="end"/>
      </w:r>
    </w:p>
    <w:p w14:paraId="0BF31370" w14:textId="77777777" w:rsidR="001A579A" w:rsidRDefault="001A579A" w:rsidP="001A579A">
      <w:pPr>
        <w:ind w:left="-936"/>
      </w:pPr>
    </w:p>
    <w:p w14:paraId="073D784C" w14:textId="77777777" w:rsidR="001A579A" w:rsidRDefault="0006655A" w:rsidP="001A579A">
      <w:pPr>
        <w:ind w:left="-936"/>
      </w:pPr>
      <w:r>
        <w:t>(</w:t>
      </w:r>
      <w:r w:rsidR="00ED4646">
        <w:t>10:00 – 11:22</w:t>
      </w:r>
      <w:r>
        <w:t>)</w:t>
      </w:r>
    </w:p>
    <w:p w14:paraId="5C3CAF75" w14:textId="77777777" w:rsidR="001A579A" w:rsidRDefault="001A579A" w:rsidP="001A579A">
      <w:pPr>
        <w:ind w:left="-936"/>
      </w:pPr>
    </w:p>
    <w:p w14:paraId="1F241005" w14:textId="7CAD30F8" w:rsidR="00ED4646" w:rsidRDefault="0006655A" w:rsidP="00ED4646">
      <w:pPr>
        <w:ind w:left="-936"/>
      </w:pPr>
      <w:r>
        <w:t>Meeting held</w:t>
      </w:r>
      <w:r w:rsidR="00AA018D">
        <w:t>:</w:t>
      </w:r>
      <w:r>
        <w:t xml:space="preserve"> </w:t>
      </w:r>
      <w:r w:rsidR="00ED4646">
        <w:t xml:space="preserve">Banqueting Hall, Civic Centre, Newcastle </w:t>
      </w:r>
      <w:r w:rsidR="00FE7539">
        <w:t>u</w:t>
      </w:r>
      <w:r w:rsidR="00ED4646">
        <w:t>pon Tyne</w:t>
      </w:r>
      <w:r w:rsidR="00FE7539">
        <w:t>.</w:t>
      </w:r>
      <w:r w:rsidR="00ED4646">
        <w:t xml:space="preserve"> </w:t>
      </w:r>
    </w:p>
    <w:p w14:paraId="4587549A" w14:textId="77777777" w:rsidR="00ED4646" w:rsidRDefault="00ED4646" w:rsidP="00ED4646">
      <w:pPr>
        <w:ind w:left="-936"/>
        <w:rPr>
          <w:b/>
          <w:sz w:val="28"/>
          <w:szCs w:val="28"/>
        </w:rPr>
      </w:pPr>
    </w:p>
    <w:p w14:paraId="73C5680A" w14:textId="77777777" w:rsidR="00540F5B" w:rsidRDefault="00ED4646" w:rsidP="00ED4646">
      <w:pPr>
        <w:ind w:hanging="993"/>
        <w:rPr>
          <w:b/>
          <w:sz w:val="28"/>
          <w:szCs w:val="28"/>
        </w:rPr>
      </w:pPr>
      <w:r>
        <w:rPr>
          <w:b/>
          <w:sz w:val="28"/>
          <w:szCs w:val="28"/>
        </w:rPr>
        <w:t xml:space="preserve">Draft </w:t>
      </w:r>
      <w:r w:rsidR="0006655A">
        <w:rPr>
          <w:b/>
          <w:sz w:val="28"/>
          <w:szCs w:val="28"/>
        </w:rPr>
        <w:t>Minutes</w:t>
      </w:r>
    </w:p>
    <w:p w14:paraId="77354E80" w14:textId="77777777" w:rsidR="001A579A" w:rsidRDefault="001A579A" w:rsidP="001A579A">
      <w:pPr>
        <w:ind w:left="-936"/>
      </w:pPr>
    </w:p>
    <w:p w14:paraId="64F53B67" w14:textId="17FA7367" w:rsidR="00C357A6" w:rsidRDefault="0006655A" w:rsidP="00D40566">
      <w:pPr>
        <w:ind w:left="-936"/>
        <w:rPr>
          <w:b/>
          <w:szCs w:val="24"/>
        </w:rPr>
      </w:pPr>
      <w:r w:rsidRPr="007B1E9A">
        <w:rPr>
          <w:b/>
          <w:szCs w:val="24"/>
        </w:rPr>
        <w:t>Present:</w:t>
      </w:r>
    </w:p>
    <w:p w14:paraId="7E29F2BB" w14:textId="2A51F89B" w:rsidR="00D40566" w:rsidRDefault="00D40566" w:rsidP="00D40566">
      <w:pPr>
        <w:ind w:left="-936"/>
        <w:rPr>
          <w:b/>
          <w:szCs w:val="24"/>
        </w:rPr>
      </w:pPr>
    </w:p>
    <w:p w14:paraId="175E939F" w14:textId="77777777" w:rsidR="00D40566" w:rsidRPr="00D40566" w:rsidRDefault="00D40566" w:rsidP="00D40566">
      <w:pPr>
        <w:ind w:left="-936"/>
        <w:rPr>
          <w:bCs/>
          <w:szCs w:val="24"/>
        </w:rPr>
      </w:pPr>
      <w:r w:rsidRPr="00D40566">
        <w:rPr>
          <w:bCs/>
          <w:szCs w:val="24"/>
        </w:rPr>
        <w:t>Chair: Cllr C Seymour</w:t>
      </w:r>
    </w:p>
    <w:p w14:paraId="2251E878" w14:textId="77777777" w:rsidR="00D40566" w:rsidRPr="00D40566" w:rsidRDefault="00D40566" w:rsidP="00D40566">
      <w:pPr>
        <w:ind w:left="-936"/>
        <w:rPr>
          <w:bCs/>
          <w:szCs w:val="24"/>
        </w:rPr>
      </w:pPr>
    </w:p>
    <w:p w14:paraId="3B5015CA" w14:textId="5C7F4BCE" w:rsidR="00D40566" w:rsidRPr="00D40566" w:rsidRDefault="00D40566" w:rsidP="00D40566">
      <w:pPr>
        <w:ind w:left="-936"/>
        <w:rPr>
          <w:bCs/>
          <w:szCs w:val="24"/>
        </w:rPr>
      </w:pPr>
      <w:r w:rsidRPr="00D40566">
        <w:rPr>
          <w:bCs/>
          <w:szCs w:val="24"/>
        </w:rPr>
        <w:t>Councillors L Bowman, S Fairlie, M Hall, J Hunter, J Kirwin, P Scott and G Stone</w:t>
      </w:r>
      <w:r w:rsidR="00FE7539">
        <w:rPr>
          <w:bCs/>
          <w:szCs w:val="24"/>
        </w:rPr>
        <w:t>.</w:t>
      </w:r>
      <w:r w:rsidRPr="00D40566">
        <w:rPr>
          <w:bCs/>
          <w:szCs w:val="24"/>
        </w:rPr>
        <w:t xml:space="preserve"> </w:t>
      </w:r>
    </w:p>
    <w:p w14:paraId="25BB11C6" w14:textId="77777777" w:rsidR="00D40566" w:rsidRPr="00D40566" w:rsidRDefault="00D40566" w:rsidP="00D40566">
      <w:pPr>
        <w:ind w:left="-936"/>
        <w:rPr>
          <w:bCs/>
          <w:szCs w:val="24"/>
        </w:rPr>
      </w:pPr>
    </w:p>
    <w:p w14:paraId="2EF4BAF5" w14:textId="77777777" w:rsidR="00D21035" w:rsidRDefault="00D21035">
      <w:pPr>
        <w:rPr>
          <w:szCs w:val="24"/>
        </w:rPr>
      </w:pPr>
    </w:p>
    <w:p w14:paraId="7DB508FD" w14:textId="77777777" w:rsidR="0006655A" w:rsidRDefault="0006655A">
      <w:pPr>
        <w:rPr>
          <w:vanish/>
        </w:rPr>
      </w:pPr>
      <w:r>
        <w:rPr>
          <w:vanish/>
        </w:rPr>
        <w:t>&lt;AI1&gt;</w:t>
      </w:r>
    </w:p>
    <w:p w14:paraId="2526D6C3" w14:textId="77777777" w:rsidR="0031364B" w:rsidRPr="001A579A" w:rsidRDefault="0006655A" w:rsidP="00DC5E90">
      <w:pPr>
        <w:numPr>
          <w:ilvl w:val="0"/>
          <w:numId w:val="31"/>
        </w:numPr>
        <w:rPr>
          <w:b/>
          <w:caps/>
          <w:szCs w:val="24"/>
        </w:rPr>
      </w:pPr>
      <w:r>
        <w:rPr>
          <w:b/>
          <w:caps/>
          <w:szCs w:val="24"/>
          <w:bdr w:val="nil"/>
        </w:rPr>
        <w:t>Appointment of Chair and Vice Chair</w:t>
      </w:r>
      <w:r w:rsidRPr="001A579A">
        <w:rPr>
          <w:b/>
          <w:caps/>
          <w:szCs w:val="24"/>
        </w:rPr>
        <w:t xml:space="preserve"> </w:t>
      </w:r>
    </w:p>
    <w:p w14:paraId="5E09AC43" w14:textId="77777777" w:rsidR="0031364B" w:rsidRDefault="0031364B"/>
    <w:p w14:paraId="342273BC" w14:textId="77777777" w:rsidR="00DF5387" w:rsidRDefault="00DF5387">
      <w:r>
        <w:t xml:space="preserve">John Softly (NTCA Monitoring Officer) opened the meeting and introductions were made. </w:t>
      </w:r>
    </w:p>
    <w:p w14:paraId="28BED4A1" w14:textId="77777777" w:rsidR="00391232" w:rsidRDefault="00391232"/>
    <w:p w14:paraId="3BEFFC74" w14:textId="77777777" w:rsidR="00391232" w:rsidRDefault="00391232">
      <w:r>
        <w:t xml:space="preserve">John Softly went on to confirm that the chair had to be from a different political party to that of the Elected Mayor.  </w:t>
      </w:r>
    </w:p>
    <w:p w14:paraId="00B4D16D" w14:textId="77777777" w:rsidR="00DF5387" w:rsidRDefault="00DF5387"/>
    <w:p w14:paraId="33D2E990" w14:textId="77777777" w:rsidR="00DF5387" w:rsidRDefault="00DF5387">
      <w:r>
        <w:t>Councillor Seymour was nominated and seconded for the position of Chair.</w:t>
      </w:r>
    </w:p>
    <w:p w14:paraId="3D56FE2C" w14:textId="77777777" w:rsidR="00DF5387" w:rsidRDefault="00DF5387">
      <w:r>
        <w:t xml:space="preserve"> </w:t>
      </w:r>
    </w:p>
    <w:p w14:paraId="4D61C08D" w14:textId="77777777" w:rsidR="00DF5387" w:rsidRDefault="00DF5387">
      <w:r>
        <w:t>Councillor Wright was nominated and seconded for the position of Vice Chair.</w:t>
      </w:r>
    </w:p>
    <w:p w14:paraId="3A24CC39" w14:textId="77777777" w:rsidR="00DF5387" w:rsidRDefault="00DF5387">
      <w:r>
        <w:t xml:space="preserve"> </w:t>
      </w:r>
    </w:p>
    <w:p w14:paraId="30BB68DF" w14:textId="77777777" w:rsidR="00DF5387" w:rsidRDefault="00DF5387">
      <w:r>
        <w:rPr>
          <w:b/>
        </w:rPr>
        <w:t>RESOLVED</w:t>
      </w:r>
      <w:r>
        <w:t xml:space="preserve"> that - </w:t>
      </w:r>
    </w:p>
    <w:p w14:paraId="20B2F567" w14:textId="77777777" w:rsidR="00DF5387" w:rsidRDefault="00DF5387"/>
    <w:p w14:paraId="0C7D215A" w14:textId="77777777" w:rsidR="00DF5387" w:rsidRDefault="00DF5387">
      <w:r>
        <w:t>Councillor Seymour was duly appointed Chair of the Overview and Scrutiny Committee for the Municipal Year 2021/22.</w:t>
      </w:r>
    </w:p>
    <w:p w14:paraId="37751E43" w14:textId="77777777" w:rsidR="00DF5387" w:rsidRDefault="00DF5387"/>
    <w:p w14:paraId="2316BC65" w14:textId="77777777" w:rsidR="00DF5387" w:rsidRDefault="00DF5387">
      <w:r>
        <w:t>Councillor Wright was duly appointed Vice Chair for the Municipal Year 2021/22.</w:t>
      </w:r>
    </w:p>
    <w:p w14:paraId="3A46302E" w14:textId="77777777" w:rsidR="00DF5387" w:rsidRDefault="00DF5387"/>
    <w:p w14:paraId="31B3251C" w14:textId="77777777" w:rsidR="00B5580A" w:rsidRDefault="00B5580A" w:rsidP="0031364B">
      <w:pPr>
        <w:rPr>
          <w:szCs w:val="24"/>
        </w:rPr>
      </w:pPr>
    </w:p>
    <w:p w14:paraId="40A37931" w14:textId="77777777" w:rsidR="0006655A" w:rsidRDefault="0006655A">
      <w:pPr>
        <w:rPr>
          <w:vanish/>
        </w:rPr>
      </w:pPr>
      <w:r>
        <w:rPr>
          <w:vanish/>
        </w:rPr>
        <w:t>&lt;/AI1&gt;</w:t>
      </w:r>
    </w:p>
    <w:p w14:paraId="5A6D145B" w14:textId="77777777" w:rsidR="0006655A" w:rsidRDefault="0006655A">
      <w:pPr>
        <w:rPr>
          <w:vanish/>
        </w:rPr>
      </w:pPr>
      <w:r>
        <w:rPr>
          <w:vanish/>
        </w:rPr>
        <w:t>&lt;AI2&gt;</w:t>
      </w:r>
    </w:p>
    <w:p w14:paraId="25B2D2CF" w14:textId="77777777" w:rsidR="0031364B" w:rsidRPr="001A579A" w:rsidRDefault="0006655A" w:rsidP="00DC5E90">
      <w:pPr>
        <w:numPr>
          <w:ilvl w:val="0"/>
          <w:numId w:val="32"/>
        </w:numPr>
        <w:rPr>
          <w:b/>
          <w:caps/>
          <w:szCs w:val="24"/>
        </w:rPr>
      </w:pPr>
      <w:r>
        <w:rPr>
          <w:b/>
          <w:caps/>
          <w:szCs w:val="24"/>
          <w:bdr w:val="nil"/>
        </w:rPr>
        <w:t>Apologies for absence</w:t>
      </w:r>
      <w:r w:rsidRPr="001A579A">
        <w:rPr>
          <w:b/>
          <w:caps/>
          <w:szCs w:val="24"/>
        </w:rPr>
        <w:t xml:space="preserve"> </w:t>
      </w:r>
    </w:p>
    <w:p w14:paraId="584E0A51" w14:textId="77777777" w:rsidR="0031364B" w:rsidRDefault="0031364B"/>
    <w:p w14:paraId="44EEAB54" w14:textId="15DB861F" w:rsidR="00ED4646" w:rsidRDefault="005E5196" w:rsidP="00ED4646">
      <w:r>
        <w:t xml:space="preserve">Apologies were received from Councillors Lower and Wright. </w:t>
      </w:r>
    </w:p>
    <w:p w14:paraId="132F908E" w14:textId="77777777" w:rsidR="00ED4646" w:rsidRDefault="00ED4646" w:rsidP="0031364B">
      <w:pPr>
        <w:rPr>
          <w:szCs w:val="24"/>
        </w:rPr>
      </w:pPr>
    </w:p>
    <w:p w14:paraId="22C965AA" w14:textId="77777777" w:rsidR="0006655A" w:rsidRDefault="0006655A">
      <w:pPr>
        <w:rPr>
          <w:vanish/>
        </w:rPr>
      </w:pPr>
      <w:r>
        <w:rPr>
          <w:vanish/>
        </w:rPr>
        <w:t>&lt;/AI2&gt;</w:t>
      </w:r>
    </w:p>
    <w:p w14:paraId="234DE893" w14:textId="77777777" w:rsidR="0006655A" w:rsidRDefault="0006655A">
      <w:pPr>
        <w:rPr>
          <w:vanish/>
        </w:rPr>
      </w:pPr>
      <w:r>
        <w:rPr>
          <w:vanish/>
        </w:rPr>
        <w:t>&lt;AI3&gt;</w:t>
      </w:r>
    </w:p>
    <w:p w14:paraId="7EE0239E" w14:textId="77777777" w:rsidR="0031364B" w:rsidRPr="001A579A" w:rsidRDefault="0006655A" w:rsidP="00DC5E90">
      <w:pPr>
        <w:numPr>
          <w:ilvl w:val="0"/>
          <w:numId w:val="33"/>
        </w:numPr>
        <w:rPr>
          <w:b/>
          <w:caps/>
          <w:szCs w:val="24"/>
        </w:rPr>
      </w:pPr>
      <w:r>
        <w:rPr>
          <w:b/>
          <w:caps/>
          <w:szCs w:val="24"/>
          <w:bdr w:val="nil"/>
        </w:rPr>
        <w:t>Declarations of Interest</w:t>
      </w:r>
      <w:r w:rsidRPr="001A579A">
        <w:rPr>
          <w:b/>
          <w:caps/>
          <w:szCs w:val="24"/>
        </w:rPr>
        <w:t xml:space="preserve"> </w:t>
      </w:r>
    </w:p>
    <w:p w14:paraId="77C36AE4" w14:textId="77777777" w:rsidR="0031364B" w:rsidRDefault="0031364B"/>
    <w:p w14:paraId="1EE8AED5" w14:textId="77777777" w:rsidR="007D2ED8" w:rsidRDefault="000E13FA">
      <w:r>
        <w:t>None.</w:t>
      </w:r>
    </w:p>
    <w:p w14:paraId="5F87DA8C" w14:textId="77777777" w:rsidR="00B5580A" w:rsidRDefault="00B5580A" w:rsidP="0031364B">
      <w:pPr>
        <w:rPr>
          <w:szCs w:val="24"/>
        </w:rPr>
      </w:pPr>
    </w:p>
    <w:p w14:paraId="79D81D66" w14:textId="77777777" w:rsidR="0006655A" w:rsidRDefault="0006655A">
      <w:pPr>
        <w:rPr>
          <w:vanish/>
        </w:rPr>
      </w:pPr>
      <w:r>
        <w:rPr>
          <w:vanish/>
        </w:rPr>
        <w:t>&lt;/AI3&gt;</w:t>
      </w:r>
    </w:p>
    <w:p w14:paraId="72ECCB83" w14:textId="77777777" w:rsidR="0006655A" w:rsidRDefault="0006655A">
      <w:pPr>
        <w:rPr>
          <w:vanish/>
        </w:rPr>
      </w:pPr>
      <w:r>
        <w:rPr>
          <w:vanish/>
        </w:rPr>
        <w:t>&lt;AI4&gt;</w:t>
      </w:r>
    </w:p>
    <w:p w14:paraId="01484B5E" w14:textId="77777777" w:rsidR="0031364B" w:rsidRPr="001A579A" w:rsidRDefault="0006655A" w:rsidP="00DC5E90">
      <w:pPr>
        <w:numPr>
          <w:ilvl w:val="0"/>
          <w:numId w:val="34"/>
        </w:numPr>
        <w:rPr>
          <w:b/>
          <w:caps/>
          <w:szCs w:val="24"/>
        </w:rPr>
      </w:pPr>
      <w:r>
        <w:rPr>
          <w:b/>
          <w:caps/>
          <w:szCs w:val="24"/>
          <w:bdr w:val="nil"/>
        </w:rPr>
        <w:t>Agreement of the minutes of the meeting held on 23 March 2021</w:t>
      </w:r>
      <w:r w:rsidRPr="001A579A">
        <w:rPr>
          <w:b/>
          <w:caps/>
          <w:szCs w:val="24"/>
        </w:rPr>
        <w:t xml:space="preserve"> </w:t>
      </w:r>
    </w:p>
    <w:p w14:paraId="4D80027B" w14:textId="77777777" w:rsidR="0031364B" w:rsidRDefault="0031364B"/>
    <w:p w14:paraId="42EBFE67" w14:textId="77777777" w:rsidR="00E32754" w:rsidRDefault="00E32754" w:rsidP="00E32754">
      <w:r>
        <w:t>It was pointed out that bullet point three on page 4 should have stated ‘Higher education’ not ‘further education’.</w:t>
      </w:r>
    </w:p>
    <w:p w14:paraId="728B92ED" w14:textId="77777777" w:rsidR="00E32754" w:rsidRDefault="00E32754" w:rsidP="00E32754">
      <w:r>
        <w:t xml:space="preserve"> </w:t>
      </w:r>
    </w:p>
    <w:p w14:paraId="6F90824F" w14:textId="77777777" w:rsidR="00E32754" w:rsidRDefault="00E32754" w:rsidP="00E32754">
      <w:r>
        <w:rPr>
          <w:b/>
          <w:bCs/>
        </w:rPr>
        <w:t>RESOLVED</w:t>
      </w:r>
      <w:r>
        <w:t xml:space="preserve"> – that the minutes of the remote meeting held on 9 February 2021 were agreed as a correct record and signed by the Chair. </w:t>
      </w:r>
    </w:p>
    <w:p w14:paraId="15E4066A" w14:textId="77777777" w:rsidR="00B5580A" w:rsidRDefault="00B5580A" w:rsidP="0031364B">
      <w:pPr>
        <w:rPr>
          <w:szCs w:val="24"/>
        </w:rPr>
      </w:pPr>
    </w:p>
    <w:p w14:paraId="67D6D1C5" w14:textId="77777777" w:rsidR="00ED4646" w:rsidRDefault="00ED4646" w:rsidP="0031364B">
      <w:pPr>
        <w:rPr>
          <w:szCs w:val="24"/>
        </w:rPr>
      </w:pPr>
    </w:p>
    <w:p w14:paraId="373A546C" w14:textId="77777777" w:rsidR="0006655A" w:rsidRDefault="0006655A">
      <w:pPr>
        <w:rPr>
          <w:vanish/>
        </w:rPr>
      </w:pPr>
      <w:r>
        <w:rPr>
          <w:vanish/>
        </w:rPr>
        <w:t>&lt;/AI4&gt;</w:t>
      </w:r>
    </w:p>
    <w:p w14:paraId="53C5959D" w14:textId="77777777" w:rsidR="0006655A" w:rsidRDefault="0006655A">
      <w:pPr>
        <w:rPr>
          <w:vanish/>
        </w:rPr>
      </w:pPr>
      <w:r>
        <w:rPr>
          <w:vanish/>
        </w:rPr>
        <w:t>&lt;AI5&gt;</w:t>
      </w:r>
    </w:p>
    <w:p w14:paraId="5E0994D4" w14:textId="77777777" w:rsidR="0031364B" w:rsidRPr="001A579A" w:rsidRDefault="0006655A" w:rsidP="00DC5E90">
      <w:pPr>
        <w:numPr>
          <w:ilvl w:val="0"/>
          <w:numId w:val="35"/>
        </w:numPr>
        <w:rPr>
          <w:b/>
          <w:caps/>
          <w:szCs w:val="24"/>
        </w:rPr>
      </w:pPr>
      <w:r>
        <w:rPr>
          <w:b/>
          <w:caps/>
          <w:szCs w:val="24"/>
          <w:bdr w:val="nil"/>
        </w:rPr>
        <w:t>Committee work programme for 2021/22</w:t>
      </w:r>
      <w:r w:rsidRPr="001A579A">
        <w:rPr>
          <w:b/>
          <w:caps/>
          <w:szCs w:val="24"/>
        </w:rPr>
        <w:t xml:space="preserve"> </w:t>
      </w:r>
    </w:p>
    <w:p w14:paraId="309F7F54" w14:textId="77777777" w:rsidR="0031364B" w:rsidRDefault="0031364B"/>
    <w:p w14:paraId="71E48C15" w14:textId="77777777" w:rsidR="0056737F" w:rsidRDefault="0056737F">
      <w:pPr>
        <w:rPr>
          <w:rFonts w:cs="Arial"/>
        </w:rPr>
      </w:pPr>
      <w:r>
        <w:t xml:space="preserve">Submitted: Report of the Principal Governance and Scrutiny Manager </w:t>
      </w:r>
      <w:r>
        <w:rPr>
          <w:rFonts w:cs="Arial"/>
        </w:rPr>
        <w:t>(previously circulated and a copy attached to the Official Minutes).</w:t>
      </w:r>
    </w:p>
    <w:p w14:paraId="67DF0846" w14:textId="77777777" w:rsidR="0056737F" w:rsidRDefault="0056737F">
      <w:pPr>
        <w:pStyle w:val="Default"/>
      </w:pPr>
    </w:p>
    <w:p w14:paraId="724D4F00" w14:textId="77777777" w:rsidR="0056737F" w:rsidRDefault="0056737F">
      <w:pPr>
        <w:pStyle w:val="Default"/>
        <w:rPr>
          <w:color w:val="auto"/>
        </w:rPr>
      </w:pPr>
      <w:r>
        <w:rPr>
          <w:color w:val="auto"/>
        </w:rPr>
        <w:t xml:space="preserve">The report set out the Overview and Scrutiny Committee’s provisional work programme for the 2021-22 municipal year and proposed a change to the committee’s start time from 10.00am to 10.30am. </w:t>
      </w:r>
    </w:p>
    <w:p w14:paraId="1ADCB095" w14:textId="77777777" w:rsidR="0056737F" w:rsidRDefault="0056737F">
      <w:pPr>
        <w:pStyle w:val="Default"/>
      </w:pPr>
    </w:p>
    <w:p w14:paraId="1F6F0817" w14:textId="77777777" w:rsidR="0056737F" w:rsidRDefault="0056737F">
      <w:pPr>
        <w:autoSpaceDE w:val="0"/>
        <w:autoSpaceDN w:val="0"/>
        <w:adjustRightInd w:val="0"/>
        <w:rPr>
          <w:rFonts w:cs="Arial"/>
        </w:rPr>
      </w:pPr>
      <w:r>
        <w:t xml:space="preserve">Elizabeth Kerr presented the report and stated that the framework for the year ahead reflected discussions held at a workshop in June.  </w:t>
      </w:r>
    </w:p>
    <w:p w14:paraId="01962A88" w14:textId="77777777" w:rsidR="0056737F" w:rsidRDefault="0056737F">
      <w:pPr>
        <w:pStyle w:val="Default"/>
      </w:pPr>
    </w:p>
    <w:p w14:paraId="78EA6484" w14:textId="77777777" w:rsidR="0056737F" w:rsidRDefault="0056737F">
      <w:pPr>
        <w:pStyle w:val="Default"/>
        <w:rPr>
          <w:color w:val="auto"/>
        </w:rPr>
      </w:pPr>
      <w:r>
        <w:rPr>
          <w:b/>
          <w:bCs/>
          <w:color w:val="auto"/>
        </w:rPr>
        <w:t xml:space="preserve">RESOLVED </w:t>
      </w:r>
      <w:r>
        <w:rPr>
          <w:color w:val="auto"/>
        </w:rPr>
        <w:t xml:space="preserve">– That Overview and Scrutiny Committee:-  </w:t>
      </w:r>
    </w:p>
    <w:p w14:paraId="531F163D" w14:textId="77777777" w:rsidR="0056737F" w:rsidRDefault="0056737F">
      <w:pPr>
        <w:pStyle w:val="Default"/>
        <w:rPr>
          <w:color w:val="auto"/>
        </w:rPr>
      </w:pPr>
    </w:p>
    <w:p w14:paraId="6AA4F1F5" w14:textId="77777777" w:rsidR="0056737F" w:rsidRDefault="0056737F">
      <w:pPr>
        <w:pStyle w:val="Default"/>
        <w:spacing w:after="14"/>
        <w:ind w:left="1440" w:hanging="720"/>
        <w:rPr>
          <w:color w:val="auto"/>
        </w:rPr>
      </w:pPr>
      <w:r>
        <w:rPr>
          <w:color w:val="auto"/>
        </w:rPr>
        <w:t xml:space="preserve">1) </w:t>
      </w:r>
      <w:r>
        <w:rPr>
          <w:color w:val="auto"/>
        </w:rPr>
        <w:tab/>
        <w:t xml:space="preserve">agreed the provisional work programme for the year ahead, noting that it could change throughout the year to respond to matters as they arose, and make any recommendations considered appropriate; and </w:t>
      </w:r>
    </w:p>
    <w:p w14:paraId="54E32F00" w14:textId="77777777" w:rsidR="0056737F" w:rsidRDefault="0056737F">
      <w:pPr>
        <w:pStyle w:val="Default"/>
        <w:ind w:left="1440" w:hanging="720"/>
        <w:rPr>
          <w:color w:val="auto"/>
        </w:rPr>
      </w:pPr>
      <w:r>
        <w:rPr>
          <w:color w:val="auto"/>
        </w:rPr>
        <w:t xml:space="preserve">2) </w:t>
      </w:r>
      <w:r>
        <w:rPr>
          <w:color w:val="auto"/>
        </w:rPr>
        <w:tab/>
        <w:t xml:space="preserve">agreed that the meetings of the committee would be held at 10.30am for the remaining meetings of the 2021-22 municipal year. </w:t>
      </w:r>
    </w:p>
    <w:p w14:paraId="2A8EFB87" w14:textId="77777777" w:rsidR="00B5580A" w:rsidRDefault="00B5580A" w:rsidP="0031364B">
      <w:pPr>
        <w:rPr>
          <w:szCs w:val="24"/>
        </w:rPr>
      </w:pPr>
    </w:p>
    <w:p w14:paraId="4A542C6E" w14:textId="77777777" w:rsidR="00ED4646" w:rsidRDefault="00ED4646" w:rsidP="0031364B">
      <w:pPr>
        <w:rPr>
          <w:szCs w:val="24"/>
        </w:rPr>
      </w:pPr>
    </w:p>
    <w:p w14:paraId="1A394F41" w14:textId="77777777" w:rsidR="0006655A" w:rsidRDefault="0006655A">
      <w:pPr>
        <w:rPr>
          <w:vanish/>
        </w:rPr>
      </w:pPr>
      <w:r>
        <w:rPr>
          <w:vanish/>
        </w:rPr>
        <w:t>&lt;/AI5&gt;</w:t>
      </w:r>
    </w:p>
    <w:p w14:paraId="23A23B8B" w14:textId="77777777" w:rsidR="0006655A" w:rsidRDefault="0006655A">
      <w:pPr>
        <w:rPr>
          <w:vanish/>
        </w:rPr>
      </w:pPr>
      <w:r>
        <w:rPr>
          <w:vanish/>
        </w:rPr>
        <w:t>&lt;AI6&gt;</w:t>
      </w:r>
    </w:p>
    <w:p w14:paraId="21D30F8D" w14:textId="77777777" w:rsidR="0031364B" w:rsidRPr="001A579A" w:rsidRDefault="0006655A" w:rsidP="00DC5E90">
      <w:pPr>
        <w:numPr>
          <w:ilvl w:val="0"/>
          <w:numId w:val="36"/>
        </w:numPr>
        <w:rPr>
          <w:b/>
          <w:caps/>
          <w:szCs w:val="24"/>
        </w:rPr>
      </w:pPr>
      <w:r>
        <w:rPr>
          <w:b/>
          <w:caps/>
          <w:szCs w:val="24"/>
          <w:bdr w:val="nil"/>
        </w:rPr>
        <w:t>COVID-19 Recovery update</w:t>
      </w:r>
      <w:r w:rsidRPr="001A579A">
        <w:rPr>
          <w:b/>
          <w:caps/>
          <w:szCs w:val="24"/>
        </w:rPr>
        <w:t xml:space="preserve"> </w:t>
      </w:r>
    </w:p>
    <w:p w14:paraId="390855B6" w14:textId="77777777" w:rsidR="0031364B" w:rsidRDefault="0031364B"/>
    <w:p w14:paraId="0FCCF785" w14:textId="77777777" w:rsidR="00FD210C" w:rsidRDefault="00FD210C">
      <w:pPr>
        <w:autoSpaceDE w:val="0"/>
        <w:autoSpaceDN w:val="0"/>
        <w:adjustRightInd w:val="0"/>
        <w:rPr>
          <w:rFonts w:cs="Arial"/>
        </w:rPr>
      </w:pPr>
      <w:r>
        <w:rPr>
          <w:rFonts w:cs="Arial"/>
        </w:rPr>
        <w:t>Submitted: Report of the Managing Director (previously circulated and a copy attached to the Official Minutes).</w:t>
      </w:r>
    </w:p>
    <w:p w14:paraId="454058F9" w14:textId="77777777" w:rsidR="00FD210C" w:rsidRDefault="00FD210C">
      <w:pPr>
        <w:autoSpaceDE w:val="0"/>
        <w:autoSpaceDN w:val="0"/>
        <w:adjustRightInd w:val="0"/>
        <w:rPr>
          <w:rFonts w:cs="Arial"/>
        </w:rPr>
      </w:pPr>
    </w:p>
    <w:p w14:paraId="50A21003" w14:textId="77777777" w:rsidR="00FD210C" w:rsidRDefault="00570163">
      <w:pPr>
        <w:pStyle w:val="Default"/>
        <w:rPr>
          <w:color w:val="auto"/>
        </w:rPr>
      </w:pPr>
      <w:r>
        <w:rPr>
          <w:color w:val="auto"/>
        </w:rPr>
        <w:t>Dr Henry Kippin introduced t</w:t>
      </w:r>
      <w:r w:rsidR="00FD210C">
        <w:rPr>
          <w:color w:val="auto"/>
        </w:rPr>
        <w:t xml:space="preserve">he report </w:t>
      </w:r>
      <w:r>
        <w:rPr>
          <w:color w:val="auto"/>
        </w:rPr>
        <w:t xml:space="preserve">which </w:t>
      </w:r>
      <w:r w:rsidR="00FD210C">
        <w:rPr>
          <w:color w:val="auto"/>
        </w:rPr>
        <w:t>provided a regular update to the Overview and Scrutiny Committee on the role NTCA was playing in supporting COVID-19 response and recovery in the region. It built on the framework set out in the report to Committee in March 2021.</w:t>
      </w:r>
    </w:p>
    <w:p w14:paraId="744D2ED5" w14:textId="77777777" w:rsidR="00FD210C" w:rsidRDefault="00FD210C">
      <w:pPr>
        <w:pStyle w:val="Default"/>
        <w:rPr>
          <w:color w:val="auto"/>
        </w:rPr>
      </w:pPr>
    </w:p>
    <w:p w14:paraId="500AA939" w14:textId="77777777" w:rsidR="00FD210C" w:rsidRDefault="00FD210C">
      <w:pPr>
        <w:rPr>
          <w:rFonts w:eastAsia="MS Mincho" w:cs="Arial"/>
        </w:rPr>
      </w:pPr>
      <w:r>
        <w:rPr>
          <w:rFonts w:cs="Arial"/>
        </w:rPr>
        <w:t>During the ensuing discussion and in response to questions, it was noted that:</w:t>
      </w:r>
    </w:p>
    <w:p w14:paraId="440AD5AF" w14:textId="77777777" w:rsidR="00FD210C" w:rsidRDefault="00FD210C">
      <w:pPr>
        <w:pStyle w:val="Default"/>
        <w:rPr>
          <w:color w:val="auto"/>
        </w:rPr>
      </w:pPr>
    </w:p>
    <w:p w14:paraId="6EB47C94" w14:textId="77777777" w:rsidR="00FD210C" w:rsidRDefault="00FD210C">
      <w:pPr>
        <w:pStyle w:val="Default"/>
        <w:numPr>
          <w:ilvl w:val="0"/>
          <w:numId w:val="37"/>
        </w:numPr>
        <w:rPr>
          <w:color w:val="auto"/>
        </w:rPr>
      </w:pPr>
      <w:r>
        <w:rPr>
          <w:color w:val="auto"/>
        </w:rPr>
        <w:t xml:space="preserve">A requirement of the Levelling Up Fund was that local authorities had to submit bids rather than combined authorities. It was hoped that further rounds of this funding stream would become available in the future. The local authority criteria for bidding was dependent on where they were in the project cycle and the government guidelines on priority places. There was also a set of stipulations around support from MPs. The NTCA had added its full support to the bids submitted from the North of Tyne region including three from Newcastle. </w:t>
      </w:r>
    </w:p>
    <w:p w14:paraId="1D1C2A16" w14:textId="77777777" w:rsidR="00FD210C" w:rsidRDefault="00FD210C">
      <w:pPr>
        <w:pStyle w:val="Default"/>
        <w:numPr>
          <w:ilvl w:val="0"/>
          <w:numId w:val="37"/>
        </w:numPr>
        <w:rPr>
          <w:color w:val="auto"/>
        </w:rPr>
      </w:pPr>
      <w:r>
        <w:rPr>
          <w:color w:val="auto"/>
        </w:rPr>
        <w:lastRenderedPageBreak/>
        <w:t xml:space="preserve">The bid for the Tyne Bridge had wide cross party support across the region as well as the support of the Mayor of the NTCA. </w:t>
      </w:r>
    </w:p>
    <w:p w14:paraId="5C874C42" w14:textId="77777777" w:rsidR="00FD210C" w:rsidRDefault="00FD210C">
      <w:pPr>
        <w:pStyle w:val="Default"/>
        <w:rPr>
          <w:b/>
          <w:bCs/>
        </w:rPr>
      </w:pPr>
    </w:p>
    <w:p w14:paraId="4D8557A4" w14:textId="77777777" w:rsidR="00FD210C" w:rsidRDefault="00FD210C">
      <w:pPr>
        <w:pStyle w:val="Default"/>
        <w:rPr>
          <w:color w:val="auto"/>
        </w:rPr>
      </w:pPr>
      <w:r>
        <w:rPr>
          <w:b/>
          <w:bCs/>
        </w:rPr>
        <w:t>RESOLVED</w:t>
      </w:r>
      <w:r>
        <w:t xml:space="preserve"> – That the Overview and Scrutiny Committee agreed to note the information and make any comments and/or recommendations as appropriate.</w:t>
      </w:r>
    </w:p>
    <w:p w14:paraId="0F801C5A" w14:textId="77777777" w:rsidR="00B5580A" w:rsidRDefault="00B5580A" w:rsidP="0031364B">
      <w:pPr>
        <w:rPr>
          <w:szCs w:val="24"/>
        </w:rPr>
      </w:pPr>
    </w:p>
    <w:p w14:paraId="40CC6024" w14:textId="77777777" w:rsidR="00ED4646" w:rsidRDefault="00ED4646" w:rsidP="0031364B">
      <w:pPr>
        <w:rPr>
          <w:szCs w:val="24"/>
        </w:rPr>
      </w:pPr>
    </w:p>
    <w:p w14:paraId="7B912ECC" w14:textId="77777777" w:rsidR="0006655A" w:rsidRDefault="0006655A">
      <w:pPr>
        <w:rPr>
          <w:vanish/>
        </w:rPr>
      </w:pPr>
      <w:r>
        <w:rPr>
          <w:vanish/>
        </w:rPr>
        <w:t>&lt;/AI6&gt;</w:t>
      </w:r>
    </w:p>
    <w:p w14:paraId="0BBD53A1" w14:textId="77777777" w:rsidR="0006655A" w:rsidRDefault="0006655A">
      <w:pPr>
        <w:rPr>
          <w:vanish/>
        </w:rPr>
      </w:pPr>
      <w:r>
        <w:rPr>
          <w:vanish/>
        </w:rPr>
        <w:t>&lt;AI7&gt;</w:t>
      </w:r>
    </w:p>
    <w:p w14:paraId="793E035A" w14:textId="77777777" w:rsidR="0031364B" w:rsidRPr="001A579A" w:rsidRDefault="0006655A" w:rsidP="00DC5E90">
      <w:pPr>
        <w:numPr>
          <w:ilvl w:val="0"/>
          <w:numId w:val="38"/>
        </w:numPr>
        <w:rPr>
          <w:b/>
          <w:caps/>
          <w:szCs w:val="24"/>
        </w:rPr>
      </w:pPr>
      <w:r>
        <w:rPr>
          <w:b/>
          <w:caps/>
          <w:szCs w:val="24"/>
          <w:bdr w:val="nil"/>
        </w:rPr>
        <w:t>NTCA Annual Report and Corporate Plan</w:t>
      </w:r>
      <w:r w:rsidRPr="001A579A">
        <w:rPr>
          <w:b/>
          <w:caps/>
          <w:szCs w:val="24"/>
        </w:rPr>
        <w:t xml:space="preserve"> </w:t>
      </w:r>
    </w:p>
    <w:p w14:paraId="5B1398EB" w14:textId="77777777" w:rsidR="0031364B" w:rsidRDefault="0031364B"/>
    <w:p w14:paraId="19DE47B7" w14:textId="77777777" w:rsidR="00B80046" w:rsidRDefault="00B80046">
      <w:pPr>
        <w:adjustRightInd w:val="0"/>
        <w:rPr>
          <w:rFonts w:cs="Arial"/>
        </w:rPr>
      </w:pPr>
      <w:r>
        <w:rPr>
          <w:rFonts w:cs="Arial"/>
        </w:rPr>
        <w:t>Submitted: Report of the Managing Director (previously circulated and a copy attached to the Official Minutes).</w:t>
      </w:r>
    </w:p>
    <w:p w14:paraId="7F71F0DF" w14:textId="77777777" w:rsidR="00B80046" w:rsidRDefault="00B80046">
      <w:pPr>
        <w:pStyle w:val="Default"/>
      </w:pPr>
    </w:p>
    <w:p w14:paraId="5132A075" w14:textId="7AE3FB6D" w:rsidR="00B80046" w:rsidRDefault="00B80046">
      <w:pPr>
        <w:pStyle w:val="Default"/>
      </w:pPr>
      <w:r>
        <w:t xml:space="preserve">The NTCA’s Annual Report, endorsed by Cabinet in March meeting, set out the Authority’s achievements and the work of the Mayor and Cabinet over the last year. ‘Working Together For You’ included stories on how NTCA was creating opportunities and driving innovation and included an annual update from the Inclusive Economy Board, the Housing and Land Board and the Voluntary, Community and Social Enterprise </w:t>
      </w:r>
      <w:r w:rsidR="001B3029">
        <w:t xml:space="preserve">Stakeholder Engagement </w:t>
      </w:r>
      <w:r>
        <w:t xml:space="preserve">Group. </w:t>
      </w:r>
    </w:p>
    <w:p w14:paraId="1E4295AD" w14:textId="77777777" w:rsidR="00B80046" w:rsidRDefault="00B80046">
      <w:pPr>
        <w:pStyle w:val="Default"/>
      </w:pPr>
    </w:p>
    <w:p w14:paraId="7B74DA45" w14:textId="77777777" w:rsidR="00B80046" w:rsidRDefault="00B80046">
      <w:pPr>
        <w:pStyle w:val="Default"/>
      </w:pPr>
      <w:r>
        <w:t xml:space="preserve">At the Annual Meeting in June, Cabinet endorsed NTCA’s first Corporate Plan. The Corporate Plan set the direction for delivery across the authority over the next three years and beyond. The report provided an overview of content, outlining NTCA’s ambitions and delivery priorities, described within seven delivery themes and three cross cutting themes. </w:t>
      </w:r>
    </w:p>
    <w:p w14:paraId="4CE693C2" w14:textId="77777777" w:rsidR="00B80046" w:rsidRDefault="00B80046">
      <w:pPr>
        <w:pStyle w:val="Default"/>
        <w:rPr>
          <w:b/>
          <w:bCs/>
        </w:rPr>
      </w:pPr>
    </w:p>
    <w:p w14:paraId="44BF5BB5" w14:textId="77777777" w:rsidR="006163A1" w:rsidRDefault="006163A1">
      <w:pPr>
        <w:pStyle w:val="Default"/>
      </w:pPr>
      <w:r w:rsidRPr="006163A1">
        <w:t>Henry Kippin introduced the report and gave a presentation on the content of the</w:t>
      </w:r>
      <w:r>
        <w:rPr>
          <w:b/>
          <w:bCs/>
        </w:rPr>
        <w:t xml:space="preserve"> </w:t>
      </w:r>
      <w:r>
        <w:t xml:space="preserve">NTCA’s Annual Report and Corporate Plan. </w:t>
      </w:r>
    </w:p>
    <w:p w14:paraId="7C2E0D9C" w14:textId="77777777" w:rsidR="006163A1" w:rsidRDefault="006163A1">
      <w:pPr>
        <w:pStyle w:val="Default"/>
        <w:rPr>
          <w:b/>
          <w:bCs/>
        </w:rPr>
      </w:pPr>
    </w:p>
    <w:p w14:paraId="0DCD183B" w14:textId="77777777" w:rsidR="006163A1" w:rsidRDefault="006163A1" w:rsidP="006163A1">
      <w:pPr>
        <w:rPr>
          <w:rFonts w:eastAsia="MS Mincho" w:cs="Arial"/>
        </w:rPr>
      </w:pPr>
      <w:r>
        <w:rPr>
          <w:rFonts w:cs="Arial"/>
        </w:rPr>
        <w:t>During the ensuing discussion and in response to questions, it was noted that:</w:t>
      </w:r>
    </w:p>
    <w:p w14:paraId="10273AF8" w14:textId="77777777" w:rsidR="006163A1" w:rsidRDefault="006163A1" w:rsidP="006163A1">
      <w:pPr>
        <w:pStyle w:val="Default"/>
        <w:rPr>
          <w:color w:val="auto"/>
        </w:rPr>
      </w:pPr>
    </w:p>
    <w:p w14:paraId="4C0E0406" w14:textId="77777777" w:rsidR="006163A1" w:rsidRDefault="006163A1" w:rsidP="006163A1">
      <w:pPr>
        <w:pStyle w:val="Default"/>
        <w:numPr>
          <w:ilvl w:val="0"/>
          <w:numId w:val="39"/>
        </w:numPr>
      </w:pPr>
      <w:r w:rsidRPr="006163A1">
        <w:t>In response to a question about projected job</w:t>
      </w:r>
      <w:r>
        <w:t xml:space="preserve"> numbers, there was a natural lag between the investment made, the jobs the NTCA contracted for and ‘real’ jobs. </w:t>
      </w:r>
      <w:r>
        <w:rPr>
          <w:b/>
          <w:bCs/>
        </w:rPr>
        <w:t xml:space="preserve"> </w:t>
      </w:r>
      <w:r w:rsidRPr="006163A1">
        <w:t>T</w:t>
      </w:r>
      <w:r>
        <w:t>he NTCA</w:t>
      </w:r>
      <w:r>
        <w:rPr>
          <w:b/>
          <w:bCs/>
        </w:rPr>
        <w:t xml:space="preserve"> </w:t>
      </w:r>
      <w:r w:rsidRPr="006163A1">
        <w:t>was confident that the pipeline</w:t>
      </w:r>
      <w:r>
        <w:t xml:space="preserve"> showed 4000 jobs as a result of its investment so far; some of these jobs would come quickly and some less quickly. Over time there would be a tapering together of projected jobs and real jobs. </w:t>
      </w:r>
    </w:p>
    <w:p w14:paraId="50BD4267" w14:textId="5250D38A" w:rsidR="006163A1" w:rsidRPr="006163A1" w:rsidRDefault="006163A1" w:rsidP="00B80046">
      <w:pPr>
        <w:pStyle w:val="Default"/>
        <w:numPr>
          <w:ilvl w:val="0"/>
          <w:numId w:val="39"/>
        </w:numPr>
      </w:pPr>
      <w:r w:rsidRPr="006163A1">
        <w:rPr>
          <w:color w:val="auto"/>
        </w:rPr>
        <w:t>Regarding how NTCA annual income had grown – from £20m per year in the original Devolution Deal, to £62.</w:t>
      </w:r>
      <w:r w:rsidR="00B05045">
        <w:rPr>
          <w:color w:val="auto"/>
        </w:rPr>
        <w:t>7</w:t>
      </w:r>
      <w:r w:rsidRPr="006163A1">
        <w:rPr>
          <w:color w:val="auto"/>
        </w:rPr>
        <w:t>5m this year – was down, principally, to two particular funding streams</w:t>
      </w:r>
      <w:r w:rsidR="00860A02">
        <w:rPr>
          <w:color w:val="auto"/>
        </w:rPr>
        <w:t xml:space="preserve"> as a mayoral combined auth</w:t>
      </w:r>
      <w:r w:rsidR="0044651A">
        <w:rPr>
          <w:color w:val="auto"/>
        </w:rPr>
        <w:t>o</w:t>
      </w:r>
      <w:r w:rsidR="00860A02">
        <w:rPr>
          <w:color w:val="auto"/>
        </w:rPr>
        <w:t>rity</w:t>
      </w:r>
      <w:r w:rsidR="00590E15">
        <w:rPr>
          <w:color w:val="auto"/>
        </w:rPr>
        <w:t>:</w:t>
      </w:r>
      <w:r w:rsidRPr="006163A1">
        <w:rPr>
          <w:color w:val="auto"/>
        </w:rPr>
        <w:t xml:space="preserve"> </w:t>
      </w:r>
      <w:r w:rsidR="004225FB">
        <w:rPr>
          <w:color w:val="auto"/>
        </w:rPr>
        <w:t xml:space="preserve">the </w:t>
      </w:r>
      <w:r w:rsidRPr="006163A1">
        <w:rPr>
          <w:color w:val="auto"/>
        </w:rPr>
        <w:t>Adult Education</w:t>
      </w:r>
      <w:r w:rsidR="0044651A">
        <w:rPr>
          <w:color w:val="auto"/>
        </w:rPr>
        <w:t xml:space="preserve"> </w:t>
      </w:r>
      <w:r w:rsidR="004225FB">
        <w:rPr>
          <w:color w:val="auto"/>
        </w:rPr>
        <w:t>Budget</w:t>
      </w:r>
      <w:r w:rsidRPr="006163A1">
        <w:rPr>
          <w:color w:val="auto"/>
        </w:rPr>
        <w:t xml:space="preserve"> and the </w:t>
      </w:r>
      <w:r w:rsidR="009A108D">
        <w:rPr>
          <w:color w:val="auto"/>
        </w:rPr>
        <w:t>B</w:t>
      </w:r>
      <w:r w:rsidRPr="006163A1">
        <w:rPr>
          <w:color w:val="auto"/>
        </w:rPr>
        <w:t>rownfield</w:t>
      </w:r>
      <w:r w:rsidR="009A108D">
        <w:rPr>
          <w:color w:val="auto"/>
        </w:rPr>
        <w:t xml:space="preserve"> Housing Fund</w:t>
      </w:r>
      <w:r w:rsidR="00590E15">
        <w:rPr>
          <w:color w:val="auto"/>
        </w:rPr>
        <w:t>,</w:t>
      </w:r>
      <w:r w:rsidR="004225FB">
        <w:rPr>
          <w:color w:val="auto"/>
        </w:rPr>
        <w:t xml:space="preserve"> which is</w:t>
      </w:r>
      <w:r w:rsidRPr="006163A1">
        <w:rPr>
          <w:color w:val="auto"/>
        </w:rPr>
        <w:t xml:space="preserve"> just over £24m for this region for a period of five years.</w:t>
      </w:r>
    </w:p>
    <w:p w14:paraId="07A95CA9" w14:textId="77777777" w:rsidR="006163A1" w:rsidRPr="006163A1" w:rsidRDefault="006163A1" w:rsidP="006163A1">
      <w:pPr>
        <w:pStyle w:val="Default"/>
        <w:numPr>
          <w:ilvl w:val="0"/>
          <w:numId w:val="39"/>
        </w:numPr>
      </w:pPr>
      <w:r>
        <w:rPr>
          <w:color w:val="auto"/>
        </w:rPr>
        <w:t>A clear set of bids had been submitted to government in response to the 2020 Comprehensive Spending Review (CSR) and the Recovery Plan.</w:t>
      </w:r>
      <w:r>
        <w:t xml:space="preserve"> </w:t>
      </w:r>
      <w:r w:rsidRPr="006163A1">
        <w:rPr>
          <w:color w:val="auto"/>
        </w:rPr>
        <w:t xml:space="preserve">There was also the Community Renewal Fund, the Levelling Up Fund and the post EU Shared Prosperity Fund.  </w:t>
      </w:r>
    </w:p>
    <w:p w14:paraId="075480D0" w14:textId="77777777" w:rsidR="006163A1" w:rsidRDefault="006163A1" w:rsidP="006163A1">
      <w:pPr>
        <w:pStyle w:val="Default"/>
        <w:numPr>
          <w:ilvl w:val="0"/>
          <w:numId w:val="39"/>
        </w:numPr>
      </w:pPr>
      <w:r>
        <w:rPr>
          <w:color w:val="auto"/>
        </w:rPr>
        <w:t>It was important that the NTCA</w:t>
      </w:r>
      <w:r>
        <w:t xml:space="preserve"> was seen as a collaboration. All investment coming into the region was to be welcomed as it was value for everyone. It was suggested that a similar discussion take place after the next CSR.</w:t>
      </w:r>
    </w:p>
    <w:p w14:paraId="4FDE4EA1" w14:textId="77777777" w:rsidR="006163A1" w:rsidRDefault="006163A1" w:rsidP="006163A1">
      <w:pPr>
        <w:pStyle w:val="Default"/>
        <w:numPr>
          <w:ilvl w:val="0"/>
          <w:numId w:val="39"/>
        </w:numPr>
      </w:pPr>
      <w:r>
        <w:t xml:space="preserve">Regarding education, the devolved powers of the NTCA were currently focussed on adult education and the NTCA had a strong relationship with the universities in terms of bringing through innovation assets. </w:t>
      </w:r>
    </w:p>
    <w:p w14:paraId="1E7B50A1" w14:textId="62DD8EEE" w:rsidR="006163A1" w:rsidRDefault="006163A1" w:rsidP="006163A1">
      <w:pPr>
        <w:pStyle w:val="Default"/>
        <w:numPr>
          <w:ilvl w:val="0"/>
          <w:numId w:val="39"/>
        </w:numPr>
      </w:pPr>
      <w:r>
        <w:lastRenderedPageBreak/>
        <w:t xml:space="preserve">In terms of school age education, the Devolution Deal set out the joint basis for a School Improvement Strategy and was taken to Cabinet last year </w:t>
      </w:r>
      <w:r w:rsidR="003C26EB">
        <w:t>a</w:t>
      </w:r>
      <w:r>
        <w:t>s a means of unlocking further funding from government</w:t>
      </w:r>
      <w:r w:rsidR="003C26EB">
        <w:t xml:space="preserve"> for the Education Challenge</w:t>
      </w:r>
      <w:r>
        <w:t xml:space="preserve">. A package of work would go through Cabinet over the coming months to provide updates on the School Improvement Strategy and ‘the ask’ of government would be shared with Committee Members. </w:t>
      </w:r>
    </w:p>
    <w:p w14:paraId="1ABA4A64" w14:textId="68C128D5" w:rsidR="006163A1" w:rsidRPr="003C26EB" w:rsidRDefault="006163A1" w:rsidP="003C26EB">
      <w:pPr>
        <w:pStyle w:val="Default"/>
        <w:ind w:left="714"/>
        <w:rPr>
          <w:color w:val="080F21"/>
        </w:rPr>
      </w:pPr>
      <w:r>
        <w:t xml:space="preserve">Digital connectively was vital and anecdotal evidence indicated that work life would be different going forward. A partnership programme between Northumberland County Council and the NTCA had secured </w:t>
      </w:r>
      <w:r w:rsidRPr="003C26EB">
        <w:rPr>
          <w:color w:val="080F21"/>
        </w:rPr>
        <w:t>for a £12m investment from the Local Full Fibre Networks Programme.</w:t>
      </w:r>
      <w:r w:rsidR="003C26EB" w:rsidRPr="003C26EB">
        <w:rPr>
          <w:color w:val="080F21"/>
        </w:rPr>
        <w:t xml:space="preserve"> </w:t>
      </w:r>
      <w:r w:rsidRPr="003C26EB">
        <w:rPr>
          <w:color w:val="080F21"/>
        </w:rPr>
        <w:t xml:space="preserve">The NTCA was keen to invest in digital connectively and would actively work to seek additional funds.  </w:t>
      </w:r>
    </w:p>
    <w:p w14:paraId="77C4AE20" w14:textId="77777777" w:rsidR="006163A1" w:rsidRDefault="006163A1" w:rsidP="006163A1">
      <w:pPr>
        <w:pStyle w:val="Default"/>
        <w:numPr>
          <w:ilvl w:val="0"/>
          <w:numId w:val="39"/>
        </w:numPr>
      </w:pPr>
      <w:r>
        <w:t xml:space="preserve">On a point about clean energy connectivity, the NTCA was at the early stages of a long term programme and the intention was to look at the assets in the region, see what was ready for transition and invest in making sure that jobs were protected and give the best possible chance for transitions as appropriate. </w:t>
      </w:r>
    </w:p>
    <w:p w14:paraId="4F58EC9F" w14:textId="5548748E" w:rsidR="006163A1" w:rsidRDefault="003C26EB" w:rsidP="006163A1">
      <w:pPr>
        <w:pStyle w:val="Default"/>
        <w:numPr>
          <w:ilvl w:val="0"/>
          <w:numId w:val="39"/>
        </w:numPr>
      </w:pPr>
      <w:r>
        <w:t>T</w:t>
      </w:r>
      <w:r w:rsidR="006163A1">
        <w:t>he NTCA did not have responsibility for transport at the moment</w:t>
      </w:r>
      <w:r>
        <w:t xml:space="preserve"> unlike some other combined authorities</w:t>
      </w:r>
      <w:r w:rsidR="006163A1">
        <w:t xml:space="preserve">. </w:t>
      </w:r>
      <w:r>
        <w:t xml:space="preserve"> Greater Manchester and London had different governance arrangements for police and fire services and Manchester also had a deal around health and social care. </w:t>
      </w:r>
      <w:r w:rsidR="00F96394">
        <w:t xml:space="preserve">The NTCA worked with the powers that it had and placed more emphasis on collaborative working. </w:t>
      </w:r>
    </w:p>
    <w:p w14:paraId="217A784A" w14:textId="77777777" w:rsidR="006163A1" w:rsidRPr="006163A1" w:rsidRDefault="006163A1" w:rsidP="006163A1">
      <w:pPr>
        <w:pStyle w:val="Default"/>
        <w:ind w:left="720"/>
      </w:pPr>
      <w:r>
        <w:t xml:space="preserve"> </w:t>
      </w:r>
    </w:p>
    <w:p w14:paraId="72657144" w14:textId="77777777" w:rsidR="00B80046" w:rsidRDefault="00B80046" w:rsidP="006163A1">
      <w:pPr>
        <w:pStyle w:val="Default"/>
      </w:pPr>
      <w:r>
        <w:rPr>
          <w:b/>
          <w:bCs/>
        </w:rPr>
        <w:t xml:space="preserve">RESOLVED </w:t>
      </w:r>
      <w:r>
        <w:t>– That the Overview and Scrutiny Committee noted and commented on the Annual Report and Corporate Plan.</w:t>
      </w:r>
    </w:p>
    <w:p w14:paraId="38B73B5C" w14:textId="77777777" w:rsidR="00B5580A" w:rsidRDefault="00B5580A" w:rsidP="0031364B">
      <w:pPr>
        <w:rPr>
          <w:szCs w:val="24"/>
        </w:rPr>
      </w:pPr>
    </w:p>
    <w:p w14:paraId="686D036C" w14:textId="77777777" w:rsidR="00ED4646" w:rsidRDefault="00ED4646" w:rsidP="0031364B">
      <w:pPr>
        <w:rPr>
          <w:szCs w:val="24"/>
        </w:rPr>
      </w:pPr>
    </w:p>
    <w:p w14:paraId="39293F9E" w14:textId="77777777" w:rsidR="0006655A" w:rsidRDefault="0006655A">
      <w:pPr>
        <w:rPr>
          <w:vanish/>
        </w:rPr>
      </w:pPr>
      <w:r>
        <w:rPr>
          <w:vanish/>
        </w:rPr>
        <w:t>&lt;/AI7&gt;</w:t>
      </w:r>
    </w:p>
    <w:p w14:paraId="7E7A7420" w14:textId="77777777" w:rsidR="0006655A" w:rsidRDefault="0006655A">
      <w:pPr>
        <w:rPr>
          <w:vanish/>
        </w:rPr>
      </w:pPr>
      <w:r>
        <w:rPr>
          <w:vanish/>
        </w:rPr>
        <w:t>&lt;AI8&gt;</w:t>
      </w:r>
    </w:p>
    <w:p w14:paraId="3AC5E6C3" w14:textId="77777777" w:rsidR="0031364B" w:rsidRPr="001A579A" w:rsidRDefault="0006655A" w:rsidP="00DC5E90">
      <w:pPr>
        <w:numPr>
          <w:ilvl w:val="0"/>
          <w:numId w:val="40"/>
        </w:numPr>
        <w:rPr>
          <w:b/>
          <w:caps/>
          <w:szCs w:val="24"/>
        </w:rPr>
      </w:pPr>
      <w:r>
        <w:rPr>
          <w:b/>
          <w:caps/>
          <w:szCs w:val="24"/>
          <w:bdr w:val="nil"/>
        </w:rPr>
        <w:t>2020/21 Outturn Report</w:t>
      </w:r>
      <w:r w:rsidRPr="001A579A">
        <w:rPr>
          <w:b/>
          <w:caps/>
          <w:szCs w:val="24"/>
        </w:rPr>
        <w:t xml:space="preserve"> </w:t>
      </w:r>
    </w:p>
    <w:p w14:paraId="5532997C" w14:textId="77777777" w:rsidR="0031364B" w:rsidRDefault="0031364B"/>
    <w:p w14:paraId="1137114D" w14:textId="77777777" w:rsidR="00016540" w:rsidRDefault="00016540">
      <w:pPr>
        <w:rPr>
          <w:rFonts w:cs="Arial"/>
        </w:rPr>
      </w:pPr>
      <w:r>
        <w:rPr>
          <w:rFonts w:cs="Arial"/>
        </w:rPr>
        <w:t>Submitted: Report of the Chief Finance Officer (previously submitted and a copy attached to the Official Minutes).</w:t>
      </w:r>
    </w:p>
    <w:p w14:paraId="089F75FE" w14:textId="77777777" w:rsidR="00016540" w:rsidRDefault="00016540">
      <w:pPr>
        <w:rPr>
          <w:rFonts w:cs="Arial"/>
          <w:highlight w:val="yellow"/>
        </w:rPr>
      </w:pPr>
    </w:p>
    <w:p w14:paraId="687E3B88" w14:textId="77777777" w:rsidR="00016540" w:rsidRPr="00F96394" w:rsidRDefault="00016540">
      <w:pPr>
        <w:pStyle w:val="Default"/>
        <w:rPr>
          <w:color w:val="auto"/>
        </w:rPr>
      </w:pPr>
      <w:r w:rsidRPr="00A36D7B">
        <w:t xml:space="preserve">Katy Laing (Strategic Finance Manager) introduced the report which informed the Committee </w:t>
      </w:r>
      <w:r w:rsidRPr="00F96394">
        <w:rPr>
          <w:color w:val="auto"/>
        </w:rPr>
        <w:t xml:space="preserve">of the provisional 2020-21 outturn position of the North of Tyne Combined Authority (NTCA) including the Corporate Fund, Investment Fund, Adult Education Budget, and Brownfield Housing Fund. The 2020-21 outturn position is provisional at this point as it will be subject to external audit as part of the Audit of the 20-21 Statutory Accounts. </w:t>
      </w:r>
    </w:p>
    <w:p w14:paraId="4DBEBB54" w14:textId="77777777" w:rsidR="00016540" w:rsidRDefault="00016540">
      <w:pPr>
        <w:rPr>
          <w:rFonts w:cs="Arial"/>
          <w:highlight w:val="yellow"/>
        </w:rPr>
      </w:pPr>
    </w:p>
    <w:p w14:paraId="29256713" w14:textId="77777777" w:rsidR="00016540" w:rsidRDefault="00016540">
      <w:pPr>
        <w:rPr>
          <w:rFonts w:cs="Arial"/>
        </w:rPr>
      </w:pPr>
      <w:r>
        <w:rPr>
          <w:rFonts w:cs="Arial"/>
        </w:rPr>
        <w:t xml:space="preserve">In response to a question about underspend, Committee was advised that at the end of the year all underspends would be carried forward and added to the Investment Fund reserve for future delivery. </w:t>
      </w:r>
    </w:p>
    <w:p w14:paraId="1AF00A6A" w14:textId="77777777" w:rsidR="00016540" w:rsidRDefault="00016540">
      <w:pPr>
        <w:rPr>
          <w:rFonts w:cs="Arial"/>
        </w:rPr>
      </w:pPr>
    </w:p>
    <w:p w14:paraId="05CC3511" w14:textId="77777777" w:rsidR="00016540" w:rsidRDefault="00016540">
      <w:pPr>
        <w:rPr>
          <w:rFonts w:cs="Arial"/>
        </w:rPr>
      </w:pPr>
      <w:r>
        <w:rPr>
          <w:rFonts w:cs="Arial"/>
          <w:b/>
          <w:bCs/>
        </w:rPr>
        <w:t>RESOLVED</w:t>
      </w:r>
      <w:r>
        <w:rPr>
          <w:rFonts w:cs="Arial"/>
        </w:rPr>
        <w:t xml:space="preserve"> – that the Overview and Scrutiny Committee noted the report. </w:t>
      </w:r>
    </w:p>
    <w:p w14:paraId="061C7544" w14:textId="67F4055D" w:rsidR="00B5580A" w:rsidRDefault="00B5580A" w:rsidP="0031364B">
      <w:pPr>
        <w:rPr>
          <w:szCs w:val="24"/>
        </w:rPr>
      </w:pPr>
    </w:p>
    <w:p w14:paraId="177EB29B" w14:textId="77777777" w:rsidR="00E557AD" w:rsidRDefault="00E557AD" w:rsidP="0031364B">
      <w:pPr>
        <w:rPr>
          <w:szCs w:val="24"/>
        </w:rPr>
      </w:pPr>
    </w:p>
    <w:p w14:paraId="0CCB6C00" w14:textId="77777777" w:rsidR="00ED4646" w:rsidRDefault="00ED4646" w:rsidP="0031364B">
      <w:pPr>
        <w:rPr>
          <w:szCs w:val="24"/>
        </w:rPr>
      </w:pPr>
    </w:p>
    <w:p w14:paraId="72FAFB9D" w14:textId="77777777" w:rsidR="0006655A" w:rsidRDefault="0006655A">
      <w:pPr>
        <w:rPr>
          <w:vanish/>
        </w:rPr>
      </w:pPr>
      <w:r>
        <w:rPr>
          <w:vanish/>
        </w:rPr>
        <w:t>&lt;/AI8&gt;</w:t>
      </w:r>
    </w:p>
    <w:p w14:paraId="2193980B" w14:textId="77777777" w:rsidR="0006655A" w:rsidRDefault="0006655A">
      <w:pPr>
        <w:rPr>
          <w:vanish/>
        </w:rPr>
      </w:pPr>
      <w:r>
        <w:rPr>
          <w:vanish/>
        </w:rPr>
        <w:t>&lt;AI9&gt;</w:t>
      </w:r>
    </w:p>
    <w:p w14:paraId="363CA7F4" w14:textId="77777777" w:rsidR="0031364B" w:rsidRPr="001A579A" w:rsidRDefault="0006655A" w:rsidP="00DC5E90">
      <w:pPr>
        <w:numPr>
          <w:ilvl w:val="0"/>
          <w:numId w:val="41"/>
        </w:numPr>
        <w:rPr>
          <w:b/>
          <w:caps/>
          <w:szCs w:val="24"/>
        </w:rPr>
      </w:pPr>
      <w:r>
        <w:rPr>
          <w:b/>
          <w:caps/>
          <w:szCs w:val="24"/>
          <w:bdr w:val="nil"/>
        </w:rPr>
        <w:t>Co-production working group report</w:t>
      </w:r>
      <w:r w:rsidRPr="001A579A">
        <w:rPr>
          <w:b/>
          <w:caps/>
          <w:szCs w:val="24"/>
        </w:rPr>
        <w:t xml:space="preserve"> </w:t>
      </w:r>
    </w:p>
    <w:p w14:paraId="5003F9D5" w14:textId="77777777" w:rsidR="0031364B" w:rsidRDefault="0031364B"/>
    <w:p w14:paraId="43943114" w14:textId="57AC4B1E" w:rsidR="00B306EC" w:rsidRDefault="00B306EC" w:rsidP="00DA28F5">
      <w:pPr>
        <w:pStyle w:val="Default"/>
      </w:pPr>
      <w:r>
        <w:lastRenderedPageBreak/>
        <w:t>Submitted: Report of the Principal Governance and Scrutiny Manager (previously submitted and a copy attached to the Official Minutes).</w:t>
      </w:r>
    </w:p>
    <w:p w14:paraId="272B97CC" w14:textId="77777777" w:rsidR="00B306EC" w:rsidRDefault="00B306EC">
      <w:pPr>
        <w:rPr>
          <w:rFonts w:cs="Arial"/>
          <w:highlight w:val="yellow"/>
        </w:rPr>
      </w:pPr>
    </w:p>
    <w:p w14:paraId="4E6B242E" w14:textId="77777777" w:rsidR="00B306EC" w:rsidRDefault="00B306EC">
      <w:pPr>
        <w:pStyle w:val="Default"/>
        <w:rPr>
          <w:color w:val="auto"/>
        </w:rPr>
      </w:pPr>
      <w:r>
        <w:t xml:space="preserve">Elizabeth Kerr introduced the report which set </w:t>
      </w:r>
      <w:r>
        <w:rPr>
          <w:color w:val="auto"/>
        </w:rPr>
        <w:t xml:space="preserve">out the work of Overview and Scrutiny Committee’s first working group established to consider co-production and how the model could be applied to the work of the NTCA. </w:t>
      </w:r>
    </w:p>
    <w:p w14:paraId="7F57E5F4" w14:textId="77777777" w:rsidR="00B306EC" w:rsidRDefault="00B306EC">
      <w:pPr>
        <w:pStyle w:val="Default"/>
      </w:pPr>
    </w:p>
    <w:p w14:paraId="6A1DBB66" w14:textId="77777777" w:rsidR="00B306EC" w:rsidRDefault="00B306EC">
      <w:pPr>
        <w:pStyle w:val="Default"/>
        <w:rPr>
          <w:color w:val="auto"/>
        </w:rPr>
      </w:pPr>
      <w:r>
        <w:rPr>
          <w:b/>
          <w:bCs/>
          <w:color w:val="auto"/>
        </w:rPr>
        <w:t xml:space="preserve">RESOLVED </w:t>
      </w:r>
      <w:r>
        <w:rPr>
          <w:color w:val="auto"/>
        </w:rPr>
        <w:t xml:space="preserve">– That </w:t>
      </w:r>
      <w:r>
        <w:t>Overview and Scrutiny Committee endorsed the report and its recommendations and agreed to approve the report for submission to Cabinet.</w:t>
      </w:r>
    </w:p>
    <w:p w14:paraId="11AB1857" w14:textId="77777777" w:rsidR="00B5580A" w:rsidRDefault="00B5580A" w:rsidP="0031364B">
      <w:pPr>
        <w:rPr>
          <w:szCs w:val="24"/>
        </w:rPr>
      </w:pPr>
    </w:p>
    <w:p w14:paraId="6BD184BD" w14:textId="77777777" w:rsidR="00ED4646" w:rsidRDefault="00ED4646" w:rsidP="0031364B">
      <w:pPr>
        <w:rPr>
          <w:szCs w:val="24"/>
        </w:rPr>
      </w:pPr>
    </w:p>
    <w:p w14:paraId="5FDE3D45" w14:textId="77777777" w:rsidR="0006655A" w:rsidRDefault="0006655A">
      <w:pPr>
        <w:rPr>
          <w:vanish/>
        </w:rPr>
      </w:pPr>
      <w:r>
        <w:rPr>
          <w:vanish/>
        </w:rPr>
        <w:t>&lt;/AI9&gt;</w:t>
      </w:r>
    </w:p>
    <w:p w14:paraId="6BE16E95" w14:textId="77777777" w:rsidR="0006655A" w:rsidRDefault="0006655A">
      <w:pPr>
        <w:rPr>
          <w:vanish/>
        </w:rPr>
      </w:pPr>
      <w:r>
        <w:rPr>
          <w:vanish/>
        </w:rPr>
        <w:t>&lt;AI10&gt;</w:t>
      </w:r>
    </w:p>
    <w:p w14:paraId="425C4742" w14:textId="77777777" w:rsidR="0031364B" w:rsidRPr="001A579A" w:rsidRDefault="0006655A" w:rsidP="00DC5E90">
      <w:pPr>
        <w:numPr>
          <w:ilvl w:val="0"/>
          <w:numId w:val="42"/>
        </w:numPr>
        <w:rPr>
          <w:b/>
          <w:caps/>
          <w:szCs w:val="24"/>
        </w:rPr>
      </w:pPr>
      <w:r>
        <w:rPr>
          <w:b/>
          <w:caps/>
          <w:szCs w:val="24"/>
          <w:bdr w:val="nil"/>
        </w:rPr>
        <w:t>Date and Time of next meeting</w:t>
      </w:r>
      <w:r w:rsidRPr="001A579A">
        <w:rPr>
          <w:b/>
          <w:caps/>
          <w:szCs w:val="24"/>
        </w:rPr>
        <w:t xml:space="preserve"> </w:t>
      </w:r>
    </w:p>
    <w:p w14:paraId="69269600" w14:textId="77777777" w:rsidR="0031364B" w:rsidRDefault="0031364B"/>
    <w:p w14:paraId="085574D7" w14:textId="77777777" w:rsidR="00CF08B4" w:rsidRDefault="00CF08B4" w:rsidP="00CF08B4">
      <w:r>
        <w:t>10:30am, Tuesday 12 October 2021 (venue tbc)</w:t>
      </w:r>
    </w:p>
    <w:p w14:paraId="517012BA" w14:textId="77777777" w:rsidR="00B5580A" w:rsidRDefault="00B5580A" w:rsidP="0031364B">
      <w:pPr>
        <w:rPr>
          <w:szCs w:val="24"/>
        </w:rPr>
      </w:pPr>
    </w:p>
    <w:p w14:paraId="538B535E" w14:textId="77777777" w:rsidR="0006655A" w:rsidRDefault="0006655A">
      <w:pPr>
        <w:rPr>
          <w:vanish/>
        </w:rPr>
      </w:pPr>
      <w:r>
        <w:rPr>
          <w:vanish/>
        </w:rPr>
        <w:t>&lt;/AI10&gt;</w:t>
      </w:r>
    </w:p>
    <w:p w14:paraId="230A2946" w14:textId="77777777" w:rsidR="003F6CD3" w:rsidRDefault="0006655A">
      <w:pPr>
        <w:rPr>
          <w:vanish/>
        </w:rPr>
      </w:pPr>
      <w:r>
        <w:rPr>
          <w:vanish/>
        </w:rPr>
        <w:t>&lt;TRAILER_SECTION&gt;</w:t>
      </w:r>
    </w:p>
    <w:p w14:paraId="57DE1A06" w14:textId="77777777" w:rsidR="003F6CD3" w:rsidRDefault="003F6CD3">
      <w:pPr>
        <w:rPr>
          <w:szCs w:val="24"/>
        </w:rPr>
      </w:pPr>
    </w:p>
    <w:p w14:paraId="7E994FD6" w14:textId="77777777" w:rsidR="003F6CD3" w:rsidRDefault="003F6CD3">
      <w:pPr>
        <w:rPr>
          <w:szCs w:val="24"/>
        </w:rPr>
      </w:pPr>
    </w:p>
    <w:p w14:paraId="5A98C804" w14:textId="77777777" w:rsidR="003F6CD3" w:rsidRDefault="0006655A">
      <w:pPr>
        <w:rPr>
          <w:vanish/>
        </w:rPr>
      </w:pPr>
      <w:r>
        <w:rPr>
          <w:vanish/>
        </w:rPr>
        <w:t>&lt;/TRAILER_SECTION&gt;</w:t>
      </w:r>
    </w:p>
    <w:p w14:paraId="323E2449" w14:textId="77777777" w:rsidR="003F6CD3" w:rsidRDefault="003F6CD3">
      <w:pPr>
        <w:ind w:left="720" w:hanging="720"/>
        <w:rPr>
          <w:vanish/>
          <w:szCs w:val="22"/>
        </w:rPr>
      </w:pPr>
    </w:p>
    <w:p w14:paraId="1502CE67" w14:textId="77777777" w:rsidR="003F6CD3" w:rsidRDefault="0006655A">
      <w:pPr>
        <w:rPr>
          <w:vanish/>
        </w:rPr>
      </w:pPr>
      <w:r>
        <w:rPr>
          <w:vanish/>
        </w:rPr>
        <w:t>&lt;LAYOUT_SECTION&gt;</w:t>
      </w:r>
    </w:p>
    <w:p w14:paraId="27B4FCA4" w14:textId="77777777" w:rsidR="0031364B" w:rsidRPr="001A579A" w:rsidRDefault="0006655A" w:rsidP="00DC5E90">
      <w:pPr>
        <w:numPr>
          <w:ilvl w:val="0"/>
          <w:numId w:val="1"/>
        </w:numPr>
        <w:rPr>
          <w:b/>
          <w:caps/>
          <w:vanish/>
          <w:szCs w:val="24"/>
        </w:rPr>
      </w:pPr>
      <w:r w:rsidRPr="001A579A">
        <w:rPr>
          <w:b/>
          <w:caps/>
          <w:vanish/>
          <w:szCs w:val="24"/>
        </w:rPr>
        <w:fldChar w:fldCharType="begin"/>
      </w:r>
      <w:r w:rsidRPr="001A579A">
        <w:rPr>
          <w:b/>
          <w:caps/>
          <w:vanish/>
          <w:szCs w:val="24"/>
        </w:rPr>
        <w:instrText xml:space="preserve"> QUOTE  “FIELD_TITLE”  \* MERGEFORMAT </w:instrText>
      </w:r>
      <w:r w:rsidRPr="001A579A">
        <w:rPr>
          <w:b/>
          <w:caps/>
          <w:vanish/>
          <w:szCs w:val="24"/>
        </w:rPr>
        <w:fldChar w:fldCharType="separate"/>
      </w:r>
      <w:r w:rsidR="00540F5B" w:rsidRPr="001A579A">
        <w:rPr>
          <w:b/>
          <w:caps/>
          <w:vanish/>
          <w:szCs w:val="24"/>
        </w:rPr>
        <w:t>FIELD_TITLE</w:t>
      </w:r>
      <w:r w:rsidRPr="001A579A">
        <w:rPr>
          <w:b/>
          <w:caps/>
          <w:vanish/>
          <w:szCs w:val="24"/>
        </w:rPr>
        <w:fldChar w:fldCharType="end"/>
      </w:r>
      <w:r w:rsidRPr="001A579A">
        <w:rPr>
          <w:b/>
          <w:caps/>
          <w:vanish/>
          <w:szCs w:val="24"/>
        </w:rPr>
        <w:t xml:space="preserve"> </w:t>
      </w:r>
    </w:p>
    <w:p w14:paraId="654CF465" w14:textId="77777777" w:rsidR="0031364B" w:rsidRDefault="0031364B">
      <w:pPr>
        <w:rPr>
          <w:vanish/>
        </w:rPr>
      </w:pPr>
    </w:p>
    <w:p w14:paraId="5448B835" w14:textId="77777777" w:rsidR="0031364B" w:rsidRDefault="0006655A" w:rsidP="0031364B">
      <w:pPr>
        <w:rPr>
          <w:vanish/>
          <w:szCs w:val="24"/>
        </w:rPr>
      </w:pPr>
      <w:r>
        <w:rPr>
          <w:vanish/>
          <w:szCs w:val="24"/>
        </w:rPr>
        <w:fldChar w:fldCharType="begin"/>
      </w:r>
      <w:r>
        <w:rPr>
          <w:vanish/>
          <w:szCs w:val="24"/>
        </w:rPr>
        <w:instrText xml:space="preserve"> QUOTE  "FIELD_SUMMARY"  \* MERGEFORMAT </w:instrText>
      </w:r>
      <w:r>
        <w:rPr>
          <w:vanish/>
          <w:szCs w:val="24"/>
        </w:rPr>
        <w:fldChar w:fldCharType="separate"/>
      </w:r>
      <w:r w:rsidR="00540F5B">
        <w:rPr>
          <w:vanish/>
          <w:szCs w:val="24"/>
        </w:rPr>
        <w:t>FIELD_SUMMARY</w:t>
      </w:r>
      <w:r>
        <w:rPr>
          <w:vanish/>
          <w:szCs w:val="24"/>
        </w:rPr>
        <w:fldChar w:fldCharType="end"/>
      </w:r>
    </w:p>
    <w:p w14:paraId="04CFAA37" w14:textId="77777777" w:rsidR="00B5580A" w:rsidRDefault="00B5580A" w:rsidP="0031364B">
      <w:pPr>
        <w:rPr>
          <w:vanish/>
          <w:szCs w:val="24"/>
        </w:rPr>
      </w:pPr>
    </w:p>
    <w:p w14:paraId="2DC1B51B" w14:textId="77777777" w:rsidR="003F6CD3" w:rsidRDefault="0006655A">
      <w:pPr>
        <w:ind w:left="720" w:hanging="720"/>
        <w:rPr>
          <w:vanish/>
          <w:szCs w:val="22"/>
        </w:rPr>
      </w:pPr>
      <w:r>
        <w:rPr>
          <w:vanish/>
          <w:szCs w:val="22"/>
        </w:rPr>
        <w:t>&lt;/LAYOUT_SECTION&gt;</w:t>
      </w:r>
    </w:p>
    <w:p w14:paraId="7B4D9E54" w14:textId="77777777" w:rsidR="003F6CD3" w:rsidRDefault="0006655A">
      <w:pPr>
        <w:ind w:left="720" w:hanging="720"/>
        <w:rPr>
          <w:vanish/>
          <w:szCs w:val="22"/>
        </w:rPr>
      </w:pPr>
      <w:r>
        <w:rPr>
          <w:vanish/>
          <w:szCs w:val="22"/>
        </w:rPr>
        <w:t>&lt;TITLE_ONLY_LAYOUT_SECTION&gt;</w:t>
      </w:r>
    </w:p>
    <w:p w14:paraId="6BBFEE54" w14:textId="77777777" w:rsidR="0031364B" w:rsidRPr="00977170" w:rsidRDefault="0006655A" w:rsidP="0031364B">
      <w:pPr>
        <w:numPr>
          <w:ilvl w:val="0"/>
          <w:numId w:val="1"/>
        </w:numPr>
        <w:rPr>
          <w:b/>
          <w:caps/>
          <w:vanish/>
          <w:szCs w:val="24"/>
        </w:rPr>
      </w:pPr>
      <w:r w:rsidRPr="00977170">
        <w:rPr>
          <w:b/>
          <w:caps/>
          <w:vanish/>
          <w:szCs w:val="24"/>
        </w:rPr>
        <w:fldChar w:fldCharType="begin"/>
      </w:r>
      <w:r w:rsidRPr="00977170">
        <w:rPr>
          <w:b/>
          <w:caps/>
          <w:vanish/>
          <w:szCs w:val="24"/>
        </w:rPr>
        <w:instrText xml:space="preserve"> QUOTE  “FIELD_TITLE”  \* MERGEFORMAT </w:instrText>
      </w:r>
      <w:r w:rsidRPr="00977170">
        <w:rPr>
          <w:b/>
          <w:caps/>
          <w:vanish/>
          <w:szCs w:val="24"/>
        </w:rPr>
        <w:fldChar w:fldCharType="separate"/>
      </w:r>
      <w:r w:rsidR="00540F5B" w:rsidRPr="00977170">
        <w:rPr>
          <w:b/>
          <w:caps/>
          <w:vanish/>
          <w:szCs w:val="24"/>
        </w:rPr>
        <w:t>FIELD_TITLE</w:t>
      </w:r>
      <w:r w:rsidRPr="00977170">
        <w:rPr>
          <w:b/>
          <w:caps/>
          <w:vanish/>
          <w:szCs w:val="24"/>
        </w:rPr>
        <w:fldChar w:fldCharType="end"/>
      </w:r>
      <w:r w:rsidRPr="00977170">
        <w:rPr>
          <w:b/>
          <w:caps/>
          <w:vanish/>
          <w:szCs w:val="24"/>
        </w:rPr>
        <w:t xml:space="preserve"> </w:t>
      </w:r>
    </w:p>
    <w:p w14:paraId="3D27096C" w14:textId="77777777" w:rsidR="0031364B" w:rsidRDefault="0031364B" w:rsidP="0031364B">
      <w:pPr>
        <w:rPr>
          <w:vanish/>
        </w:rPr>
      </w:pPr>
    </w:p>
    <w:p w14:paraId="1DA14649" w14:textId="77777777" w:rsidR="003F6CD3" w:rsidRDefault="0006655A">
      <w:pPr>
        <w:ind w:left="720" w:hanging="720"/>
        <w:rPr>
          <w:vanish/>
          <w:szCs w:val="22"/>
        </w:rPr>
      </w:pPr>
      <w:r>
        <w:rPr>
          <w:vanish/>
          <w:szCs w:val="22"/>
        </w:rPr>
        <w:t>&lt;/TITLE_ONLY_LAYOUT_SECTION&gt;</w:t>
      </w:r>
    </w:p>
    <w:p w14:paraId="4F120E06" w14:textId="77777777" w:rsidR="003F6CD3" w:rsidRDefault="0006655A">
      <w:pPr>
        <w:ind w:left="720" w:hanging="720"/>
        <w:rPr>
          <w:vanish/>
          <w:szCs w:val="22"/>
        </w:rPr>
      </w:pPr>
      <w:r>
        <w:rPr>
          <w:vanish/>
          <w:szCs w:val="22"/>
        </w:rPr>
        <w:t>&lt;HEADING_LAYOUT_SECTION&gt;</w:t>
      </w:r>
    </w:p>
    <w:p w14:paraId="02B0DC2B" w14:textId="77777777" w:rsidR="009574F6" w:rsidRPr="009D1CAC" w:rsidRDefault="0006655A" w:rsidP="0020297F">
      <w:pPr>
        <w:rPr>
          <w:vanish/>
          <w:szCs w:val="24"/>
        </w:rPr>
      </w:pPr>
      <w:r w:rsidRPr="009D1CAC">
        <w:rPr>
          <w:b/>
          <w:vanish/>
          <w:szCs w:val="24"/>
        </w:rPr>
        <w:fldChar w:fldCharType="begin"/>
      </w:r>
      <w:r w:rsidRPr="009D1CAC">
        <w:rPr>
          <w:b/>
          <w:vanish/>
          <w:szCs w:val="24"/>
        </w:rPr>
        <w:instrText xml:space="preserve"> QUOTE  “FIELD_TITLE”  \* MERGEFORMAT </w:instrText>
      </w:r>
      <w:r w:rsidRPr="009D1CAC">
        <w:rPr>
          <w:b/>
          <w:vanish/>
          <w:szCs w:val="24"/>
        </w:rPr>
        <w:fldChar w:fldCharType="separate"/>
      </w:r>
      <w:r w:rsidR="00540F5B" w:rsidRPr="009D1CAC">
        <w:rPr>
          <w:b/>
          <w:vanish/>
          <w:szCs w:val="24"/>
        </w:rPr>
        <w:t>FIELD_TITLE</w:t>
      </w:r>
      <w:r w:rsidRPr="009D1CAC">
        <w:rPr>
          <w:b/>
          <w:vanish/>
          <w:szCs w:val="24"/>
        </w:rPr>
        <w:fldChar w:fldCharType="end"/>
      </w:r>
    </w:p>
    <w:p w14:paraId="55FB04E2" w14:textId="77777777" w:rsidR="003F6CD3" w:rsidRDefault="0006655A">
      <w:pPr>
        <w:ind w:left="720" w:hanging="720"/>
        <w:rPr>
          <w:vanish/>
          <w:szCs w:val="22"/>
        </w:rPr>
      </w:pPr>
      <w:r>
        <w:rPr>
          <w:vanish/>
          <w:szCs w:val="22"/>
        </w:rPr>
        <w:t>&lt;/HEADING_LAYOUT_SECTION&gt;</w:t>
      </w:r>
    </w:p>
    <w:p w14:paraId="19F732D7" w14:textId="77777777" w:rsidR="003F6CD3" w:rsidRDefault="0006655A">
      <w:pPr>
        <w:ind w:left="720" w:hanging="720"/>
        <w:rPr>
          <w:vanish/>
          <w:szCs w:val="22"/>
        </w:rPr>
      </w:pPr>
      <w:r>
        <w:rPr>
          <w:vanish/>
          <w:szCs w:val="22"/>
        </w:rPr>
        <w:t>&lt;TITLED_COMMENT_LAYOUT_SECTION&gt;</w:t>
      </w:r>
    </w:p>
    <w:p w14:paraId="3B661954" w14:textId="77777777" w:rsidR="009574F6" w:rsidRPr="009D1CAC" w:rsidRDefault="0006655A" w:rsidP="0020297F">
      <w:pPr>
        <w:rPr>
          <w:b/>
          <w:caps/>
          <w:vanish/>
          <w:szCs w:val="24"/>
        </w:rPr>
      </w:pPr>
      <w:r w:rsidRPr="009D1CAC">
        <w:rPr>
          <w:b/>
          <w:caps/>
          <w:vanish/>
          <w:szCs w:val="24"/>
        </w:rPr>
        <w:fldChar w:fldCharType="begin"/>
      </w:r>
      <w:r w:rsidRPr="009D1CAC">
        <w:rPr>
          <w:b/>
          <w:caps/>
          <w:vanish/>
          <w:szCs w:val="24"/>
        </w:rPr>
        <w:instrText xml:space="preserve"> QUOTE  “FIELD_TITLE”  \* MERGEFORMAT </w:instrText>
      </w:r>
      <w:r w:rsidRPr="009D1CAC">
        <w:rPr>
          <w:b/>
          <w:caps/>
          <w:vanish/>
          <w:szCs w:val="24"/>
        </w:rPr>
        <w:fldChar w:fldCharType="separate"/>
      </w:r>
      <w:r w:rsidR="00540F5B" w:rsidRPr="009D1CAC">
        <w:rPr>
          <w:b/>
          <w:caps/>
          <w:vanish/>
          <w:szCs w:val="24"/>
        </w:rPr>
        <w:t>FIELD_TITLE</w:t>
      </w:r>
      <w:r w:rsidRPr="009D1CAC">
        <w:rPr>
          <w:b/>
          <w:caps/>
          <w:vanish/>
          <w:szCs w:val="24"/>
        </w:rPr>
        <w:fldChar w:fldCharType="end"/>
      </w:r>
    </w:p>
    <w:p w14:paraId="56E68055" w14:textId="77777777" w:rsidR="009574F6" w:rsidRDefault="009574F6">
      <w:pPr>
        <w:ind w:left="720" w:hanging="720"/>
        <w:rPr>
          <w:vanish/>
          <w:szCs w:val="22"/>
        </w:rPr>
      </w:pPr>
    </w:p>
    <w:tbl>
      <w:tblPr>
        <w:tblW w:w="0" w:type="auto"/>
        <w:tblLook w:val="00A0" w:firstRow="1" w:lastRow="0" w:firstColumn="1" w:lastColumn="0" w:noHBand="0" w:noVBand="0"/>
      </w:tblPr>
      <w:tblGrid>
        <w:gridCol w:w="8957"/>
      </w:tblGrid>
      <w:tr w:rsidR="0006655A" w14:paraId="2ABEB9A6" w14:textId="77777777" w:rsidTr="007B1E9A">
        <w:trPr>
          <w:hidden/>
        </w:trPr>
        <w:tc>
          <w:tcPr>
            <w:tcW w:w="9288" w:type="dxa"/>
          </w:tcPr>
          <w:p w14:paraId="63D62E65" w14:textId="77777777" w:rsidR="00844837" w:rsidRPr="007B1E9A" w:rsidRDefault="0006655A" w:rsidP="009C5DB4">
            <w:pPr>
              <w:rPr>
                <w:vanish/>
                <w:szCs w:val="24"/>
              </w:rPr>
            </w:pPr>
            <w:r w:rsidRPr="007B1E9A">
              <w:rPr>
                <w:vanish/>
                <w:szCs w:val="24"/>
              </w:rPr>
              <w:fldChar w:fldCharType="begin"/>
            </w:r>
            <w:r w:rsidRPr="007B1E9A">
              <w:rPr>
                <w:vanish/>
                <w:szCs w:val="24"/>
              </w:rPr>
              <w:instrText xml:space="preserve"> QUOTE  "FIELD_SUMMARY"  \* MERGEFORMAT </w:instrText>
            </w:r>
            <w:r w:rsidRPr="007B1E9A">
              <w:rPr>
                <w:vanish/>
                <w:szCs w:val="24"/>
              </w:rPr>
              <w:fldChar w:fldCharType="separate"/>
            </w:r>
            <w:r w:rsidR="00540F5B" w:rsidRPr="007B1E9A">
              <w:rPr>
                <w:vanish/>
                <w:szCs w:val="24"/>
              </w:rPr>
              <w:t>FIELD_SUMMARY</w:t>
            </w:r>
            <w:r w:rsidRPr="007B1E9A">
              <w:rPr>
                <w:vanish/>
                <w:szCs w:val="24"/>
              </w:rPr>
              <w:fldChar w:fldCharType="end"/>
            </w:r>
          </w:p>
        </w:tc>
      </w:tr>
    </w:tbl>
    <w:p w14:paraId="71E4F0CA" w14:textId="77777777" w:rsidR="00844837" w:rsidRDefault="00844837" w:rsidP="009D1CAC">
      <w:pPr>
        <w:rPr>
          <w:vanish/>
          <w:szCs w:val="24"/>
        </w:rPr>
      </w:pPr>
    </w:p>
    <w:p w14:paraId="76F66D44" w14:textId="77777777" w:rsidR="003F6CD3" w:rsidRDefault="0006655A">
      <w:pPr>
        <w:ind w:left="720" w:hanging="720"/>
        <w:rPr>
          <w:vanish/>
          <w:szCs w:val="22"/>
        </w:rPr>
      </w:pPr>
      <w:r>
        <w:rPr>
          <w:vanish/>
          <w:szCs w:val="22"/>
        </w:rPr>
        <w:t>&lt;/ TITLED_COMMENT_LAYOUT_SECTION&gt;</w:t>
      </w:r>
    </w:p>
    <w:p w14:paraId="66CABB84" w14:textId="77777777" w:rsidR="003F6CD3" w:rsidRDefault="0006655A">
      <w:pPr>
        <w:ind w:left="720" w:hanging="720"/>
        <w:rPr>
          <w:vanish/>
          <w:szCs w:val="22"/>
        </w:rPr>
      </w:pPr>
      <w:r>
        <w:rPr>
          <w:vanish/>
          <w:szCs w:val="22"/>
        </w:rPr>
        <w:t>&lt;COMMENT_LAYOUT_SECTION&gt;</w:t>
      </w:r>
    </w:p>
    <w:p w14:paraId="0A88B3DD" w14:textId="77777777" w:rsidR="003F6CD3" w:rsidRDefault="0006655A">
      <w:pPr>
        <w:ind w:left="720" w:hanging="720"/>
        <w:rPr>
          <w:vanish/>
          <w:szCs w:val="24"/>
        </w:rPr>
      </w:pPr>
      <w:r>
        <w:rPr>
          <w:vanish/>
          <w:szCs w:val="24"/>
        </w:rPr>
        <w:fldChar w:fldCharType="begin"/>
      </w:r>
      <w:r>
        <w:rPr>
          <w:vanish/>
          <w:szCs w:val="24"/>
        </w:rPr>
        <w:instrText xml:space="preserve"> QUOTE  "FIELD_SUMMARY"  \* MERGEFORMAT </w:instrText>
      </w:r>
      <w:r>
        <w:rPr>
          <w:vanish/>
          <w:szCs w:val="24"/>
        </w:rPr>
        <w:fldChar w:fldCharType="separate"/>
      </w:r>
      <w:r w:rsidR="00540F5B">
        <w:rPr>
          <w:vanish/>
          <w:szCs w:val="24"/>
        </w:rPr>
        <w:t>FIELD_SUMMARY</w:t>
      </w:r>
      <w:r>
        <w:rPr>
          <w:vanish/>
          <w:szCs w:val="24"/>
        </w:rPr>
        <w:fldChar w:fldCharType="end"/>
      </w:r>
    </w:p>
    <w:p w14:paraId="3968D0E5" w14:textId="77777777" w:rsidR="003F6CD3" w:rsidRDefault="003F6CD3">
      <w:pPr>
        <w:ind w:left="720" w:hanging="720"/>
        <w:rPr>
          <w:vanish/>
          <w:szCs w:val="22"/>
        </w:rPr>
      </w:pPr>
    </w:p>
    <w:p w14:paraId="0522B018" w14:textId="77777777" w:rsidR="003F6CD3" w:rsidRDefault="0006655A">
      <w:pPr>
        <w:ind w:left="720" w:hanging="720"/>
        <w:rPr>
          <w:vanish/>
          <w:szCs w:val="22"/>
        </w:rPr>
      </w:pPr>
      <w:r>
        <w:rPr>
          <w:vanish/>
          <w:szCs w:val="22"/>
        </w:rPr>
        <w:t>&lt;/ COMMENT_LAYOUT_SECTION&gt;</w:t>
      </w:r>
    </w:p>
    <w:p w14:paraId="1ECA4676" w14:textId="77777777" w:rsidR="003F6CD3" w:rsidRDefault="003F6CD3">
      <w:pPr>
        <w:ind w:left="720" w:hanging="720"/>
        <w:rPr>
          <w:vanish/>
          <w:szCs w:val="22"/>
        </w:rPr>
      </w:pPr>
    </w:p>
    <w:p w14:paraId="50FDEA1E" w14:textId="77777777" w:rsidR="003F6CD3" w:rsidRDefault="0006655A">
      <w:pPr>
        <w:rPr>
          <w:vanish/>
        </w:rPr>
      </w:pPr>
      <w:r>
        <w:rPr>
          <w:vanish/>
        </w:rPr>
        <w:t>&lt;SUBNUMBER_LAYOUT_SECTION&gt;</w:t>
      </w:r>
    </w:p>
    <w:p w14:paraId="380B6527" w14:textId="77777777" w:rsidR="009574F6" w:rsidRDefault="0006655A" w:rsidP="004868AD">
      <w:pPr>
        <w:numPr>
          <w:ilvl w:val="1"/>
          <w:numId w:val="1"/>
        </w:numPr>
        <w:rPr>
          <w:b/>
          <w:vanish/>
          <w:szCs w:val="24"/>
        </w:rPr>
      </w:pPr>
      <w:r>
        <w:rPr>
          <w:b/>
          <w:vanish/>
          <w:szCs w:val="22"/>
        </w:rPr>
        <w:fldChar w:fldCharType="begin"/>
      </w:r>
      <w:r w:rsidRPr="0031364B">
        <w:rPr>
          <w:b/>
          <w:vanish/>
          <w:szCs w:val="22"/>
        </w:rPr>
        <w:instrText xml:space="preserve"> QUOTE  “FIELD_TITLE”  \* MERGEFORMAT </w:instrText>
      </w:r>
      <w:r>
        <w:rPr>
          <w:b/>
          <w:vanish/>
          <w:szCs w:val="22"/>
        </w:rPr>
        <w:fldChar w:fldCharType="separate"/>
      </w:r>
      <w:r w:rsidR="00540F5B" w:rsidRPr="0031364B">
        <w:rPr>
          <w:b/>
          <w:vanish/>
          <w:szCs w:val="22"/>
        </w:rPr>
        <w:t>FIELD</w:t>
      </w:r>
      <w:r w:rsidR="00540F5B" w:rsidRPr="00540F5B">
        <w:rPr>
          <w:b/>
          <w:vanish/>
          <w:szCs w:val="24"/>
        </w:rPr>
        <w:t>_TITLE</w:t>
      </w:r>
      <w:r>
        <w:rPr>
          <w:b/>
          <w:vanish/>
          <w:szCs w:val="24"/>
        </w:rPr>
        <w:fldChar w:fldCharType="end"/>
      </w:r>
      <w:r>
        <w:rPr>
          <w:b/>
          <w:vanish/>
          <w:szCs w:val="24"/>
        </w:rPr>
        <w:t xml:space="preserve"> </w:t>
      </w:r>
    </w:p>
    <w:p w14:paraId="2834645C" w14:textId="77777777" w:rsidR="009574F6" w:rsidRDefault="009574F6" w:rsidP="009574F6">
      <w:pPr>
        <w:rPr>
          <w:vanish/>
        </w:rPr>
      </w:pPr>
    </w:p>
    <w:p w14:paraId="7CFAD311" w14:textId="77777777" w:rsidR="009574F6" w:rsidRDefault="0006655A" w:rsidP="009574F6">
      <w:pPr>
        <w:rPr>
          <w:vanish/>
          <w:szCs w:val="24"/>
        </w:rPr>
      </w:pPr>
      <w:r>
        <w:rPr>
          <w:vanish/>
          <w:szCs w:val="24"/>
        </w:rPr>
        <w:fldChar w:fldCharType="begin"/>
      </w:r>
      <w:r>
        <w:rPr>
          <w:vanish/>
          <w:szCs w:val="24"/>
        </w:rPr>
        <w:instrText xml:space="preserve"> QUOTE  "FIELD_SUMMARY"  \* MERGEFORMAT </w:instrText>
      </w:r>
      <w:r>
        <w:rPr>
          <w:vanish/>
          <w:szCs w:val="24"/>
        </w:rPr>
        <w:fldChar w:fldCharType="separate"/>
      </w:r>
      <w:r w:rsidR="00540F5B">
        <w:rPr>
          <w:vanish/>
          <w:szCs w:val="24"/>
        </w:rPr>
        <w:t>FIELD_SUMMARY</w:t>
      </w:r>
      <w:r>
        <w:rPr>
          <w:vanish/>
          <w:szCs w:val="24"/>
        </w:rPr>
        <w:fldChar w:fldCharType="end"/>
      </w:r>
    </w:p>
    <w:p w14:paraId="3D80357A" w14:textId="77777777" w:rsidR="003F6CD3" w:rsidRDefault="0006655A">
      <w:pPr>
        <w:rPr>
          <w:vanish/>
          <w:szCs w:val="22"/>
        </w:rPr>
      </w:pPr>
      <w:r>
        <w:rPr>
          <w:vanish/>
          <w:szCs w:val="22"/>
        </w:rPr>
        <w:t>&lt;/SUBNUMBER_LAYOUT_SECTION&gt;</w:t>
      </w:r>
    </w:p>
    <w:p w14:paraId="7A905E5C" w14:textId="77777777" w:rsidR="003F6CD3" w:rsidRDefault="003F6CD3">
      <w:pPr>
        <w:rPr>
          <w:vanish/>
        </w:rPr>
      </w:pPr>
    </w:p>
    <w:p w14:paraId="0F80F5D9" w14:textId="77777777" w:rsidR="003F6CD3" w:rsidRDefault="0006655A">
      <w:pPr>
        <w:rPr>
          <w:vanish/>
        </w:rPr>
      </w:pPr>
      <w:r>
        <w:rPr>
          <w:vanish/>
        </w:rPr>
        <w:t>&lt;TITLE_ONLY_SUBNUMBER_LAYOUT_SECTION&gt;</w:t>
      </w:r>
    </w:p>
    <w:p w14:paraId="61643436" w14:textId="77777777" w:rsidR="009574F6" w:rsidRDefault="0006655A" w:rsidP="009574F6">
      <w:pPr>
        <w:numPr>
          <w:ilvl w:val="1"/>
          <w:numId w:val="1"/>
        </w:numPr>
        <w:rPr>
          <w:b/>
          <w:vanish/>
          <w:szCs w:val="24"/>
        </w:rPr>
      </w:pPr>
      <w:r>
        <w:rPr>
          <w:b/>
          <w:vanish/>
          <w:szCs w:val="22"/>
        </w:rPr>
        <w:fldChar w:fldCharType="begin"/>
      </w:r>
      <w:r w:rsidRPr="0031364B">
        <w:rPr>
          <w:b/>
          <w:vanish/>
          <w:szCs w:val="22"/>
        </w:rPr>
        <w:instrText xml:space="preserve"> QUOTE  “FIELD_TITLE”  \* MERGEFORMAT </w:instrText>
      </w:r>
      <w:r>
        <w:rPr>
          <w:b/>
          <w:vanish/>
          <w:szCs w:val="22"/>
        </w:rPr>
        <w:fldChar w:fldCharType="separate"/>
      </w:r>
      <w:r w:rsidR="00540F5B" w:rsidRPr="0031364B">
        <w:rPr>
          <w:b/>
          <w:vanish/>
          <w:szCs w:val="22"/>
        </w:rPr>
        <w:t>FIELD</w:t>
      </w:r>
      <w:r w:rsidR="00540F5B" w:rsidRPr="00540F5B">
        <w:rPr>
          <w:b/>
          <w:vanish/>
          <w:szCs w:val="24"/>
        </w:rPr>
        <w:t>_TITLE</w:t>
      </w:r>
      <w:r>
        <w:rPr>
          <w:b/>
          <w:vanish/>
          <w:szCs w:val="24"/>
        </w:rPr>
        <w:fldChar w:fldCharType="end"/>
      </w:r>
      <w:r>
        <w:rPr>
          <w:b/>
          <w:vanish/>
          <w:szCs w:val="24"/>
        </w:rPr>
        <w:t xml:space="preserve"> </w:t>
      </w:r>
    </w:p>
    <w:p w14:paraId="5C33E62A" w14:textId="77777777" w:rsidR="009574F6" w:rsidRDefault="009574F6" w:rsidP="009574F6">
      <w:pPr>
        <w:rPr>
          <w:vanish/>
        </w:rPr>
      </w:pPr>
    </w:p>
    <w:p w14:paraId="4E11BE56" w14:textId="77777777" w:rsidR="003F7C45" w:rsidRDefault="0006655A">
      <w:pPr>
        <w:rPr>
          <w:vanish/>
        </w:rPr>
      </w:pPr>
      <w:r>
        <w:rPr>
          <w:vanish/>
        </w:rPr>
        <w:t>&lt;/TITLE_ONLY_SUBNUMBER_LAYOUT_SECTION&gt;</w:t>
      </w:r>
    </w:p>
    <w:sectPr w:rsidR="003F7C45" w:rsidSect="001A579A">
      <w:headerReference w:type="even" r:id="rId12"/>
      <w:headerReference w:type="default" r:id="rId13"/>
      <w:footerReference w:type="even" r:id="rId14"/>
      <w:footerReference w:type="default" r:id="rId15"/>
      <w:headerReference w:type="first" r:id="rId16"/>
      <w:footerReference w:type="first" r:id="rId17"/>
      <w:pgSz w:w="11909" w:h="16838" w:code="9"/>
      <w:pgMar w:top="1008" w:right="1008" w:bottom="1296" w:left="1944"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19757" w14:textId="77777777" w:rsidR="00BF5C77" w:rsidRDefault="00BF5C77">
      <w:r>
        <w:separator/>
      </w:r>
    </w:p>
  </w:endnote>
  <w:endnote w:type="continuationSeparator" w:id="0">
    <w:p w14:paraId="28E8CAF2" w14:textId="77777777" w:rsidR="00BF5C77" w:rsidRDefault="00BF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B47AB" w14:textId="77777777" w:rsidR="00D40566" w:rsidRDefault="00D40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7FEA0" w14:textId="77777777" w:rsidR="00D40566" w:rsidRDefault="00D405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25F8A" w14:textId="77777777" w:rsidR="00D40566" w:rsidRDefault="00D40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63418" w14:textId="77777777" w:rsidR="00BF5C77" w:rsidRDefault="00BF5C77">
      <w:r>
        <w:separator/>
      </w:r>
    </w:p>
  </w:footnote>
  <w:footnote w:type="continuationSeparator" w:id="0">
    <w:p w14:paraId="34F62EC4" w14:textId="77777777" w:rsidR="00BF5C77" w:rsidRDefault="00BF5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D65DD" w14:textId="77777777" w:rsidR="00D40566" w:rsidRDefault="00D40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E2252" w14:textId="77777777" w:rsidR="001A579A" w:rsidRDefault="0006655A" w:rsidP="001A579A">
    <w:pPr>
      <w:pStyle w:val="Header"/>
      <w:ind w:left="-810"/>
      <w:jc w:val="center"/>
    </w:pPr>
    <w:r>
      <w:fldChar w:fldCharType="begin"/>
    </w:r>
    <w:r>
      <w:instrText xml:space="preserve"> PAGE   \* MERGEFORMAT </w:instrText>
    </w:r>
    <w:r>
      <w:fldChar w:fldCharType="separate"/>
    </w:r>
    <w:r w:rsidR="005B70D4">
      <w:rPr>
        <w:noProof/>
      </w:rPr>
      <w:t>5</w:t>
    </w:r>
    <w:r>
      <w:fldChar w:fldCharType="end"/>
    </w:r>
  </w:p>
  <w:p w14:paraId="7A778079" w14:textId="77777777" w:rsidR="001A2880" w:rsidRPr="00433BC2" w:rsidRDefault="001A2880" w:rsidP="00433BC2">
    <w:pPr>
      <w:pStyle w:val="Head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9963956"/>
      <w:docPartObj>
        <w:docPartGallery w:val="Watermarks"/>
        <w:docPartUnique/>
      </w:docPartObj>
    </w:sdtPr>
    <w:sdtEndPr/>
    <w:sdtContent>
      <w:p w14:paraId="73F8C520" w14:textId="21CDF739" w:rsidR="001A579A" w:rsidRDefault="00FE7539" w:rsidP="00F203D3">
        <w:pPr>
          <w:pStyle w:val="Header"/>
          <w:ind w:left="-900"/>
          <w:jc w:val="center"/>
        </w:pPr>
        <w:r>
          <w:rPr>
            <w:noProof/>
          </w:rPr>
          <w:pict w14:anchorId="19B809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45C6"/>
    <w:multiLevelType w:val="multilevel"/>
    <w:tmpl w:val="0C7895AC"/>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7A14EF8"/>
    <w:multiLevelType w:val="multilevel"/>
    <w:tmpl w:val="5E1E2238"/>
    <w:lvl w:ilvl="0">
      <w:start w:val="1"/>
      <w:numFmt w:val="decimal"/>
      <w:lvlText w:val="%1."/>
      <w:lvlJc w:val="left"/>
      <w:pPr>
        <w:tabs>
          <w:tab w:val="num" w:pos="0"/>
        </w:tabs>
        <w:ind w:left="0" w:hanging="720"/>
      </w:pPr>
      <w:rPr>
        <w:rFonts w:ascii="Times New Roman" w:hAnsi="Times New Roman"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5F6ADC"/>
    <w:multiLevelType w:val="multilevel"/>
    <w:tmpl w:val="E9202288"/>
    <w:lvl w:ilvl="0">
      <w:start w:val="1"/>
      <w:numFmt w:val="decimalZero"/>
      <w:lvlText w:val="05.EC.%1"/>
      <w:lvlJc w:val="left"/>
      <w:pPr>
        <w:tabs>
          <w:tab w:val="num" w:pos="0"/>
        </w:tabs>
        <w:ind w:left="0" w:hanging="720"/>
      </w:pPr>
      <w:rPr>
        <w:rFonts w:ascii="Arial" w:hAnsi="Arial" w:hint="default"/>
        <w:b/>
        <w:i w:val="0"/>
        <w:sz w:val="21"/>
        <w:szCs w:val="21"/>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DC7B5A"/>
    <w:multiLevelType w:val="hybridMultilevel"/>
    <w:tmpl w:val="DA28B034"/>
    <w:lvl w:ilvl="0" w:tplc="95100CF8">
      <w:numFmt w:val="bullet"/>
      <w:lvlText w:val="–"/>
      <w:lvlJc w:val="left"/>
      <w:pPr>
        <w:tabs>
          <w:tab w:val="num" w:pos="0"/>
        </w:tabs>
        <w:ind w:left="360" w:hanging="360"/>
      </w:pPr>
      <w:rPr>
        <w:rFonts w:ascii="Times New Roman" w:eastAsia="Times New Roman" w:hAnsi="Times New Roman" w:cs="Times New Roman" w:hint="default"/>
      </w:rPr>
    </w:lvl>
    <w:lvl w:ilvl="1" w:tplc="CE3E9498" w:tentative="1">
      <w:start w:val="1"/>
      <w:numFmt w:val="bullet"/>
      <w:lvlText w:val="o"/>
      <w:lvlJc w:val="left"/>
      <w:pPr>
        <w:tabs>
          <w:tab w:val="num" w:pos="1440"/>
        </w:tabs>
        <w:ind w:left="1440" w:hanging="360"/>
      </w:pPr>
      <w:rPr>
        <w:rFonts w:ascii="Courier New" w:hAnsi="Courier New" w:cs="Courier New" w:hint="default"/>
      </w:rPr>
    </w:lvl>
    <w:lvl w:ilvl="2" w:tplc="1B0C0160" w:tentative="1">
      <w:start w:val="1"/>
      <w:numFmt w:val="bullet"/>
      <w:lvlText w:val=""/>
      <w:lvlJc w:val="left"/>
      <w:pPr>
        <w:tabs>
          <w:tab w:val="num" w:pos="2160"/>
        </w:tabs>
        <w:ind w:left="2160" w:hanging="360"/>
      </w:pPr>
      <w:rPr>
        <w:rFonts w:ascii="Wingdings" w:hAnsi="Wingdings" w:hint="default"/>
      </w:rPr>
    </w:lvl>
    <w:lvl w:ilvl="3" w:tplc="07882764" w:tentative="1">
      <w:start w:val="1"/>
      <w:numFmt w:val="bullet"/>
      <w:lvlText w:val=""/>
      <w:lvlJc w:val="left"/>
      <w:pPr>
        <w:tabs>
          <w:tab w:val="num" w:pos="2880"/>
        </w:tabs>
        <w:ind w:left="2880" w:hanging="360"/>
      </w:pPr>
      <w:rPr>
        <w:rFonts w:ascii="Symbol" w:hAnsi="Symbol" w:hint="default"/>
      </w:rPr>
    </w:lvl>
    <w:lvl w:ilvl="4" w:tplc="927AC90A" w:tentative="1">
      <w:start w:val="1"/>
      <w:numFmt w:val="bullet"/>
      <w:lvlText w:val="o"/>
      <w:lvlJc w:val="left"/>
      <w:pPr>
        <w:tabs>
          <w:tab w:val="num" w:pos="3600"/>
        </w:tabs>
        <w:ind w:left="3600" w:hanging="360"/>
      </w:pPr>
      <w:rPr>
        <w:rFonts w:ascii="Courier New" w:hAnsi="Courier New" w:cs="Courier New" w:hint="default"/>
      </w:rPr>
    </w:lvl>
    <w:lvl w:ilvl="5" w:tplc="0A0CCCF0" w:tentative="1">
      <w:start w:val="1"/>
      <w:numFmt w:val="bullet"/>
      <w:lvlText w:val=""/>
      <w:lvlJc w:val="left"/>
      <w:pPr>
        <w:tabs>
          <w:tab w:val="num" w:pos="4320"/>
        </w:tabs>
        <w:ind w:left="4320" w:hanging="360"/>
      </w:pPr>
      <w:rPr>
        <w:rFonts w:ascii="Wingdings" w:hAnsi="Wingdings" w:hint="default"/>
      </w:rPr>
    </w:lvl>
    <w:lvl w:ilvl="6" w:tplc="BE1CAFB8" w:tentative="1">
      <w:start w:val="1"/>
      <w:numFmt w:val="bullet"/>
      <w:lvlText w:val=""/>
      <w:lvlJc w:val="left"/>
      <w:pPr>
        <w:tabs>
          <w:tab w:val="num" w:pos="5040"/>
        </w:tabs>
        <w:ind w:left="5040" w:hanging="360"/>
      </w:pPr>
      <w:rPr>
        <w:rFonts w:ascii="Symbol" w:hAnsi="Symbol" w:hint="default"/>
      </w:rPr>
    </w:lvl>
    <w:lvl w:ilvl="7" w:tplc="B896CB08" w:tentative="1">
      <w:start w:val="1"/>
      <w:numFmt w:val="bullet"/>
      <w:lvlText w:val="o"/>
      <w:lvlJc w:val="left"/>
      <w:pPr>
        <w:tabs>
          <w:tab w:val="num" w:pos="5760"/>
        </w:tabs>
        <w:ind w:left="5760" w:hanging="360"/>
      </w:pPr>
      <w:rPr>
        <w:rFonts w:ascii="Courier New" w:hAnsi="Courier New" w:cs="Courier New" w:hint="default"/>
      </w:rPr>
    </w:lvl>
    <w:lvl w:ilvl="8" w:tplc="6C58EBD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A7032"/>
    <w:multiLevelType w:val="multilevel"/>
    <w:tmpl w:val="DD2A3B48"/>
    <w:lvl w:ilvl="0">
      <w:start w:val="1"/>
      <w:numFmt w:val="decimal"/>
      <w:lvlText w:val="%1."/>
      <w:lvlJc w:val="left"/>
      <w:pPr>
        <w:tabs>
          <w:tab w:val="num" w:pos="0"/>
        </w:tabs>
        <w:ind w:left="0" w:hanging="72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79B416A"/>
    <w:multiLevelType w:val="multilevel"/>
    <w:tmpl w:val="3590417C"/>
    <w:lvl w:ilvl="0">
      <w:start w:val="1"/>
      <w:numFmt w:val="decimal"/>
      <w:lvlText w:val="LAC%1."/>
      <w:lvlJc w:val="left"/>
      <w:pPr>
        <w:tabs>
          <w:tab w:val="num" w:pos="0"/>
        </w:tabs>
        <w:ind w:left="0" w:hanging="792"/>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C5D5591"/>
    <w:multiLevelType w:val="multilevel"/>
    <w:tmpl w:val="DAC445D8"/>
    <w:lvl w:ilvl="0">
      <w:start w:val="52"/>
      <w:numFmt w:val="decimal"/>
      <w:lvlText w:val="C/03/%1"/>
      <w:lvlJc w:val="left"/>
      <w:pPr>
        <w:tabs>
          <w:tab w:val="num" w:pos="720"/>
        </w:tabs>
        <w:ind w:left="720" w:hanging="720"/>
      </w:pPr>
      <w:rPr>
        <w:rFonts w:hint="default"/>
      </w:rPr>
    </w:lvl>
    <w:lvl w:ilvl="1">
      <w:start w:val="1"/>
      <w:numFmt w:val="lowerLetter"/>
      <w:lvlText w:val="(%2)"/>
      <w:lvlJc w:val="left"/>
      <w:pPr>
        <w:tabs>
          <w:tab w:val="num" w:pos="851"/>
        </w:tabs>
        <w:ind w:left="851" w:hanging="624"/>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FE420A7"/>
    <w:multiLevelType w:val="multilevel"/>
    <w:tmpl w:val="1D5A733C"/>
    <w:lvl w:ilvl="0">
      <w:start w:val="1"/>
      <w:numFmt w:val="decimal"/>
      <w:lvlText w:val="%1."/>
      <w:lvlJc w:val="left"/>
      <w:pPr>
        <w:tabs>
          <w:tab w:val="num" w:pos="0"/>
        </w:tabs>
        <w:ind w:left="0" w:hanging="720"/>
      </w:pPr>
      <w:rPr>
        <w:rFonts w:ascii="Times New Roman" w:hAnsi="Times New Roman" w:hint="default"/>
        <w:b/>
        <w:i w:val="0"/>
        <w:sz w:val="24"/>
        <w:szCs w:val="24"/>
      </w:rPr>
    </w:lvl>
    <w:lvl w:ilvl="1">
      <w:start w:val="1"/>
      <w:numFmt w:val="decimal"/>
      <w:lvlText w:val="%1.%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1045304"/>
    <w:multiLevelType w:val="multilevel"/>
    <w:tmpl w:val="88C2ED26"/>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5555D1E"/>
    <w:multiLevelType w:val="multilevel"/>
    <w:tmpl w:val="10E0C976"/>
    <w:lvl w:ilvl="0">
      <w:start w:val="1"/>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853278E"/>
    <w:multiLevelType w:val="hybridMultilevel"/>
    <w:tmpl w:val="770C6C76"/>
    <w:lvl w:ilvl="0" w:tplc="689EF1AC">
      <w:numFmt w:val="bullet"/>
      <w:lvlText w:val="–"/>
      <w:lvlJc w:val="left"/>
      <w:pPr>
        <w:tabs>
          <w:tab w:val="num" w:pos="0"/>
        </w:tabs>
        <w:ind w:left="360" w:hanging="360"/>
      </w:pPr>
      <w:rPr>
        <w:rFonts w:ascii="Times New Roman" w:eastAsia="Times New Roman" w:hAnsi="Times New Roman" w:cs="Times New Roman" w:hint="default"/>
      </w:rPr>
    </w:lvl>
    <w:lvl w:ilvl="1" w:tplc="F104EE04" w:tentative="1">
      <w:start w:val="1"/>
      <w:numFmt w:val="bullet"/>
      <w:lvlText w:val="o"/>
      <w:lvlJc w:val="left"/>
      <w:pPr>
        <w:tabs>
          <w:tab w:val="num" w:pos="1440"/>
        </w:tabs>
        <w:ind w:left="1440" w:hanging="360"/>
      </w:pPr>
      <w:rPr>
        <w:rFonts w:ascii="Courier New" w:hAnsi="Courier New" w:cs="Courier New" w:hint="default"/>
      </w:rPr>
    </w:lvl>
    <w:lvl w:ilvl="2" w:tplc="935A912E" w:tentative="1">
      <w:start w:val="1"/>
      <w:numFmt w:val="bullet"/>
      <w:lvlText w:val=""/>
      <w:lvlJc w:val="left"/>
      <w:pPr>
        <w:tabs>
          <w:tab w:val="num" w:pos="2160"/>
        </w:tabs>
        <w:ind w:left="2160" w:hanging="360"/>
      </w:pPr>
      <w:rPr>
        <w:rFonts w:ascii="Wingdings" w:hAnsi="Wingdings" w:hint="default"/>
      </w:rPr>
    </w:lvl>
    <w:lvl w:ilvl="3" w:tplc="11EE5B20" w:tentative="1">
      <w:start w:val="1"/>
      <w:numFmt w:val="bullet"/>
      <w:lvlText w:val=""/>
      <w:lvlJc w:val="left"/>
      <w:pPr>
        <w:tabs>
          <w:tab w:val="num" w:pos="2880"/>
        </w:tabs>
        <w:ind w:left="2880" w:hanging="360"/>
      </w:pPr>
      <w:rPr>
        <w:rFonts w:ascii="Symbol" w:hAnsi="Symbol" w:hint="default"/>
      </w:rPr>
    </w:lvl>
    <w:lvl w:ilvl="4" w:tplc="5B8ED93E" w:tentative="1">
      <w:start w:val="1"/>
      <w:numFmt w:val="bullet"/>
      <w:lvlText w:val="o"/>
      <w:lvlJc w:val="left"/>
      <w:pPr>
        <w:tabs>
          <w:tab w:val="num" w:pos="3600"/>
        </w:tabs>
        <w:ind w:left="3600" w:hanging="360"/>
      </w:pPr>
      <w:rPr>
        <w:rFonts w:ascii="Courier New" w:hAnsi="Courier New" w:cs="Courier New" w:hint="default"/>
      </w:rPr>
    </w:lvl>
    <w:lvl w:ilvl="5" w:tplc="D6B2FB60" w:tentative="1">
      <w:start w:val="1"/>
      <w:numFmt w:val="bullet"/>
      <w:lvlText w:val=""/>
      <w:lvlJc w:val="left"/>
      <w:pPr>
        <w:tabs>
          <w:tab w:val="num" w:pos="4320"/>
        </w:tabs>
        <w:ind w:left="4320" w:hanging="360"/>
      </w:pPr>
      <w:rPr>
        <w:rFonts w:ascii="Wingdings" w:hAnsi="Wingdings" w:hint="default"/>
      </w:rPr>
    </w:lvl>
    <w:lvl w:ilvl="6" w:tplc="3D765136" w:tentative="1">
      <w:start w:val="1"/>
      <w:numFmt w:val="bullet"/>
      <w:lvlText w:val=""/>
      <w:lvlJc w:val="left"/>
      <w:pPr>
        <w:tabs>
          <w:tab w:val="num" w:pos="5040"/>
        </w:tabs>
        <w:ind w:left="5040" w:hanging="360"/>
      </w:pPr>
      <w:rPr>
        <w:rFonts w:ascii="Symbol" w:hAnsi="Symbol" w:hint="default"/>
      </w:rPr>
    </w:lvl>
    <w:lvl w:ilvl="7" w:tplc="0DCC890E" w:tentative="1">
      <w:start w:val="1"/>
      <w:numFmt w:val="bullet"/>
      <w:lvlText w:val="o"/>
      <w:lvlJc w:val="left"/>
      <w:pPr>
        <w:tabs>
          <w:tab w:val="num" w:pos="5760"/>
        </w:tabs>
        <w:ind w:left="5760" w:hanging="360"/>
      </w:pPr>
      <w:rPr>
        <w:rFonts w:ascii="Courier New" w:hAnsi="Courier New" w:cs="Courier New" w:hint="default"/>
      </w:rPr>
    </w:lvl>
    <w:lvl w:ilvl="8" w:tplc="53A4402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4A141C"/>
    <w:multiLevelType w:val="multilevel"/>
    <w:tmpl w:val="47A05374"/>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D002365"/>
    <w:multiLevelType w:val="hybridMultilevel"/>
    <w:tmpl w:val="119A825E"/>
    <w:lvl w:ilvl="0" w:tplc="2C5087F2">
      <w:start w:val="1"/>
      <w:numFmt w:val="bullet"/>
      <w:lvlText w:val=""/>
      <w:lvlJc w:val="left"/>
      <w:pPr>
        <w:ind w:left="720" w:hanging="360"/>
      </w:pPr>
      <w:rPr>
        <w:rFonts w:ascii="Symbol" w:hAnsi="Symbol" w:hint="default"/>
      </w:rPr>
    </w:lvl>
    <w:lvl w:ilvl="1" w:tplc="D762778A">
      <w:start w:val="1"/>
      <w:numFmt w:val="bullet"/>
      <w:lvlText w:val="o"/>
      <w:lvlJc w:val="left"/>
      <w:pPr>
        <w:ind w:left="1440" w:hanging="360"/>
      </w:pPr>
      <w:rPr>
        <w:rFonts w:ascii="Courier New" w:hAnsi="Courier New" w:cs="Courier New" w:hint="default"/>
      </w:rPr>
    </w:lvl>
    <w:lvl w:ilvl="2" w:tplc="8A52E248" w:tentative="1">
      <w:start w:val="1"/>
      <w:numFmt w:val="bullet"/>
      <w:lvlText w:val=""/>
      <w:lvlJc w:val="left"/>
      <w:pPr>
        <w:ind w:left="2160" w:hanging="360"/>
      </w:pPr>
      <w:rPr>
        <w:rFonts w:ascii="Wingdings" w:hAnsi="Wingdings" w:hint="default"/>
      </w:rPr>
    </w:lvl>
    <w:lvl w:ilvl="3" w:tplc="760C1B80" w:tentative="1">
      <w:start w:val="1"/>
      <w:numFmt w:val="bullet"/>
      <w:lvlText w:val=""/>
      <w:lvlJc w:val="left"/>
      <w:pPr>
        <w:ind w:left="2880" w:hanging="360"/>
      </w:pPr>
      <w:rPr>
        <w:rFonts w:ascii="Symbol" w:hAnsi="Symbol" w:hint="default"/>
      </w:rPr>
    </w:lvl>
    <w:lvl w:ilvl="4" w:tplc="5F06DBD6" w:tentative="1">
      <w:start w:val="1"/>
      <w:numFmt w:val="bullet"/>
      <w:lvlText w:val="o"/>
      <w:lvlJc w:val="left"/>
      <w:pPr>
        <w:ind w:left="3600" w:hanging="360"/>
      </w:pPr>
      <w:rPr>
        <w:rFonts w:ascii="Courier New" w:hAnsi="Courier New" w:cs="Courier New" w:hint="default"/>
      </w:rPr>
    </w:lvl>
    <w:lvl w:ilvl="5" w:tplc="3A16B5E4" w:tentative="1">
      <w:start w:val="1"/>
      <w:numFmt w:val="bullet"/>
      <w:lvlText w:val=""/>
      <w:lvlJc w:val="left"/>
      <w:pPr>
        <w:ind w:left="4320" w:hanging="360"/>
      </w:pPr>
      <w:rPr>
        <w:rFonts w:ascii="Wingdings" w:hAnsi="Wingdings" w:hint="default"/>
      </w:rPr>
    </w:lvl>
    <w:lvl w:ilvl="6" w:tplc="8E04DA96" w:tentative="1">
      <w:start w:val="1"/>
      <w:numFmt w:val="bullet"/>
      <w:lvlText w:val=""/>
      <w:lvlJc w:val="left"/>
      <w:pPr>
        <w:ind w:left="5040" w:hanging="360"/>
      </w:pPr>
      <w:rPr>
        <w:rFonts w:ascii="Symbol" w:hAnsi="Symbol" w:hint="default"/>
      </w:rPr>
    </w:lvl>
    <w:lvl w:ilvl="7" w:tplc="5298E892" w:tentative="1">
      <w:start w:val="1"/>
      <w:numFmt w:val="bullet"/>
      <w:lvlText w:val="o"/>
      <w:lvlJc w:val="left"/>
      <w:pPr>
        <w:ind w:left="5760" w:hanging="360"/>
      </w:pPr>
      <w:rPr>
        <w:rFonts w:ascii="Courier New" w:hAnsi="Courier New" w:cs="Courier New" w:hint="default"/>
      </w:rPr>
    </w:lvl>
    <w:lvl w:ilvl="8" w:tplc="C850210A" w:tentative="1">
      <w:start w:val="1"/>
      <w:numFmt w:val="bullet"/>
      <w:lvlText w:val=""/>
      <w:lvlJc w:val="left"/>
      <w:pPr>
        <w:ind w:left="6480" w:hanging="360"/>
      </w:pPr>
      <w:rPr>
        <w:rFonts w:ascii="Wingdings" w:hAnsi="Wingdings" w:hint="default"/>
      </w:rPr>
    </w:lvl>
  </w:abstractNum>
  <w:abstractNum w:abstractNumId="13" w15:restartNumberingAfterBreak="0">
    <w:nsid w:val="2DA53F28"/>
    <w:multiLevelType w:val="multilevel"/>
    <w:tmpl w:val="1FC62FAE"/>
    <w:lvl w:ilvl="0">
      <w:start w:val="1"/>
      <w:numFmt w:val="decimalZero"/>
      <w:lvlText w:val="05.C.%1"/>
      <w:lvlJc w:val="left"/>
      <w:pPr>
        <w:tabs>
          <w:tab w:val="num" w:pos="0"/>
        </w:tabs>
        <w:ind w:left="0" w:hanging="1080"/>
      </w:pPr>
      <w:rPr>
        <w:rFonts w:ascii="Arial" w:hAnsi="Arial" w:hint="default"/>
        <w:b/>
        <w:i w:val="0"/>
        <w:sz w:val="21"/>
        <w:szCs w:val="21"/>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CB471C"/>
    <w:multiLevelType w:val="multilevel"/>
    <w:tmpl w:val="F49C9680"/>
    <w:lvl w:ilvl="0">
      <w:start w:val="1"/>
      <w:numFmt w:val="decimalZero"/>
      <w:lvlText w:val="05.EC.%1"/>
      <w:lvlJc w:val="left"/>
      <w:pPr>
        <w:tabs>
          <w:tab w:val="num" w:pos="0"/>
        </w:tabs>
        <w:ind w:left="0" w:hanging="936"/>
      </w:pPr>
      <w:rPr>
        <w:rFonts w:ascii="Arial" w:hAnsi="Arial" w:hint="default"/>
        <w:b/>
        <w:i w:val="0"/>
        <w:sz w:val="21"/>
        <w:szCs w:val="21"/>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01C5E74"/>
    <w:multiLevelType w:val="multilevel"/>
    <w:tmpl w:val="BF1656CC"/>
    <w:lvl w:ilvl="0">
      <w:start w:val="1"/>
      <w:numFmt w:val="decimalZero"/>
      <w:lvlText w:val="05.EC.%1"/>
      <w:lvlJc w:val="left"/>
      <w:pPr>
        <w:tabs>
          <w:tab w:val="num" w:pos="0"/>
        </w:tabs>
        <w:ind w:left="0" w:hanging="1080"/>
      </w:pPr>
      <w:rPr>
        <w:rFonts w:ascii="Arial" w:hAnsi="Arial" w:hint="default"/>
        <w:b/>
        <w:i w:val="0"/>
        <w:sz w:val="21"/>
        <w:szCs w:val="21"/>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5345221"/>
    <w:multiLevelType w:val="multilevel"/>
    <w:tmpl w:val="3342F390"/>
    <w:lvl w:ilvl="0">
      <w:start w:val="1"/>
      <w:numFmt w:val="decimal"/>
      <w:lvlText w:val="LC%1."/>
      <w:lvlJc w:val="left"/>
      <w:pPr>
        <w:tabs>
          <w:tab w:val="num" w:pos="0"/>
        </w:tabs>
        <w:ind w:left="0" w:hanging="864"/>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84F7B82"/>
    <w:multiLevelType w:val="multilevel"/>
    <w:tmpl w:val="D8220E78"/>
    <w:lvl w:ilvl="0">
      <w:start w:val="1"/>
      <w:numFmt w:val="decimal"/>
      <w:lvlText w:val="%1."/>
      <w:lvlJc w:val="left"/>
      <w:pPr>
        <w:tabs>
          <w:tab w:val="num" w:pos="0"/>
        </w:tabs>
        <w:ind w:left="0" w:hanging="720"/>
      </w:pPr>
      <w:rPr>
        <w:rFonts w:ascii="Arial" w:hAnsi="Arial" w:hint="default"/>
        <w:b/>
        <w:i w:val="0"/>
        <w:sz w:val="21"/>
        <w:szCs w:val="21"/>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9AB0F89"/>
    <w:multiLevelType w:val="multilevel"/>
    <w:tmpl w:val="241456E8"/>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ACA147D"/>
    <w:multiLevelType w:val="multilevel"/>
    <w:tmpl w:val="BF1656CC"/>
    <w:lvl w:ilvl="0">
      <w:start w:val="1"/>
      <w:numFmt w:val="decimalZero"/>
      <w:lvlText w:val="05.EC.%1"/>
      <w:lvlJc w:val="left"/>
      <w:pPr>
        <w:tabs>
          <w:tab w:val="num" w:pos="0"/>
        </w:tabs>
        <w:ind w:left="0" w:hanging="1080"/>
      </w:pPr>
      <w:rPr>
        <w:rFonts w:ascii="Arial" w:hAnsi="Arial" w:hint="default"/>
        <w:b/>
        <w:i w:val="0"/>
        <w:sz w:val="21"/>
        <w:szCs w:val="21"/>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DC90059"/>
    <w:multiLevelType w:val="hybridMultilevel"/>
    <w:tmpl w:val="F9FA8BD8"/>
    <w:lvl w:ilvl="0" w:tplc="FC329D70">
      <w:numFmt w:val="bullet"/>
      <w:lvlText w:val="–"/>
      <w:lvlJc w:val="left"/>
      <w:pPr>
        <w:ind w:left="720" w:hanging="360"/>
      </w:pPr>
      <w:rPr>
        <w:rFonts w:ascii="Times New Roman" w:eastAsia="Times New Roman" w:hAnsi="Times New Roman" w:cs="Times New Roman" w:hint="default"/>
      </w:rPr>
    </w:lvl>
    <w:lvl w:ilvl="1" w:tplc="6B9A6DE8" w:tentative="1">
      <w:start w:val="1"/>
      <w:numFmt w:val="bullet"/>
      <w:lvlText w:val="o"/>
      <w:lvlJc w:val="left"/>
      <w:pPr>
        <w:ind w:left="1440" w:hanging="360"/>
      </w:pPr>
      <w:rPr>
        <w:rFonts w:ascii="Courier New" w:hAnsi="Courier New" w:cs="Courier New" w:hint="default"/>
      </w:rPr>
    </w:lvl>
    <w:lvl w:ilvl="2" w:tplc="DFE88AD0" w:tentative="1">
      <w:start w:val="1"/>
      <w:numFmt w:val="bullet"/>
      <w:lvlText w:val=""/>
      <w:lvlJc w:val="left"/>
      <w:pPr>
        <w:ind w:left="2160" w:hanging="360"/>
      </w:pPr>
      <w:rPr>
        <w:rFonts w:ascii="Wingdings" w:hAnsi="Wingdings" w:hint="default"/>
      </w:rPr>
    </w:lvl>
    <w:lvl w:ilvl="3" w:tplc="E7F07B36" w:tentative="1">
      <w:start w:val="1"/>
      <w:numFmt w:val="bullet"/>
      <w:lvlText w:val=""/>
      <w:lvlJc w:val="left"/>
      <w:pPr>
        <w:ind w:left="2880" w:hanging="360"/>
      </w:pPr>
      <w:rPr>
        <w:rFonts w:ascii="Symbol" w:hAnsi="Symbol" w:hint="default"/>
      </w:rPr>
    </w:lvl>
    <w:lvl w:ilvl="4" w:tplc="354E6D76" w:tentative="1">
      <w:start w:val="1"/>
      <w:numFmt w:val="bullet"/>
      <w:lvlText w:val="o"/>
      <w:lvlJc w:val="left"/>
      <w:pPr>
        <w:ind w:left="3600" w:hanging="360"/>
      </w:pPr>
      <w:rPr>
        <w:rFonts w:ascii="Courier New" w:hAnsi="Courier New" w:cs="Courier New" w:hint="default"/>
      </w:rPr>
    </w:lvl>
    <w:lvl w:ilvl="5" w:tplc="B01A5956" w:tentative="1">
      <w:start w:val="1"/>
      <w:numFmt w:val="bullet"/>
      <w:lvlText w:val=""/>
      <w:lvlJc w:val="left"/>
      <w:pPr>
        <w:ind w:left="4320" w:hanging="360"/>
      </w:pPr>
      <w:rPr>
        <w:rFonts w:ascii="Wingdings" w:hAnsi="Wingdings" w:hint="default"/>
      </w:rPr>
    </w:lvl>
    <w:lvl w:ilvl="6" w:tplc="B374217C" w:tentative="1">
      <w:start w:val="1"/>
      <w:numFmt w:val="bullet"/>
      <w:lvlText w:val=""/>
      <w:lvlJc w:val="left"/>
      <w:pPr>
        <w:ind w:left="5040" w:hanging="360"/>
      </w:pPr>
      <w:rPr>
        <w:rFonts w:ascii="Symbol" w:hAnsi="Symbol" w:hint="default"/>
      </w:rPr>
    </w:lvl>
    <w:lvl w:ilvl="7" w:tplc="170A5568" w:tentative="1">
      <w:start w:val="1"/>
      <w:numFmt w:val="bullet"/>
      <w:lvlText w:val="o"/>
      <w:lvlJc w:val="left"/>
      <w:pPr>
        <w:ind w:left="5760" w:hanging="360"/>
      </w:pPr>
      <w:rPr>
        <w:rFonts w:ascii="Courier New" w:hAnsi="Courier New" w:cs="Courier New" w:hint="default"/>
      </w:rPr>
    </w:lvl>
    <w:lvl w:ilvl="8" w:tplc="0A444CF2" w:tentative="1">
      <w:start w:val="1"/>
      <w:numFmt w:val="bullet"/>
      <w:lvlText w:val=""/>
      <w:lvlJc w:val="left"/>
      <w:pPr>
        <w:ind w:left="6480" w:hanging="360"/>
      </w:pPr>
      <w:rPr>
        <w:rFonts w:ascii="Wingdings" w:hAnsi="Wingdings" w:hint="default"/>
      </w:rPr>
    </w:lvl>
  </w:abstractNum>
  <w:abstractNum w:abstractNumId="21" w15:restartNumberingAfterBreak="0">
    <w:nsid w:val="40D9164B"/>
    <w:multiLevelType w:val="multilevel"/>
    <w:tmpl w:val="58505252"/>
    <w:lvl w:ilvl="0">
      <w:start w:val="1"/>
      <w:numFmt w:val="decimal"/>
      <w:lvlText w:val="%1."/>
      <w:lvlJc w:val="left"/>
      <w:pPr>
        <w:tabs>
          <w:tab w:val="num" w:pos="0"/>
        </w:tabs>
        <w:ind w:left="0" w:hanging="72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1A10DD5"/>
    <w:multiLevelType w:val="multilevel"/>
    <w:tmpl w:val="702E2D2E"/>
    <w:lvl w:ilvl="0">
      <w:start w:val="1"/>
      <w:numFmt w:val="decimal"/>
      <w:lvlText w:val="LAC%1."/>
      <w:lvlJc w:val="left"/>
      <w:pPr>
        <w:tabs>
          <w:tab w:val="num" w:pos="0"/>
        </w:tabs>
        <w:ind w:left="0" w:hanging="72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6061C21"/>
    <w:multiLevelType w:val="multilevel"/>
    <w:tmpl w:val="BC2EA72A"/>
    <w:lvl w:ilvl="0">
      <w:start w:val="1"/>
      <w:numFmt w:val="decimal"/>
      <w:lvlText w:val="LC%1."/>
      <w:lvlJc w:val="left"/>
      <w:pPr>
        <w:tabs>
          <w:tab w:val="num" w:pos="0"/>
        </w:tabs>
        <w:ind w:left="0" w:hanging="864"/>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67246C4"/>
    <w:multiLevelType w:val="multilevel"/>
    <w:tmpl w:val="8C700AC4"/>
    <w:lvl w:ilvl="0">
      <w:start w:val="1"/>
      <w:numFmt w:val="decimal"/>
      <w:lvlText w:val="PL%1."/>
      <w:lvlJc w:val="left"/>
      <w:pPr>
        <w:tabs>
          <w:tab w:val="num" w:pos="0"/>
        </w:tabs>
        <w:ind w:left="0" w:hanging="864"/>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83A1FE8"/>
    <w:multiLevelType w:val="hybridMultilevel"/>
    <w:tmpl w:val="6EDC828A"/>
    <w:lvl w:ilvl="0" w:tplc="75FE0CB0">
      <w:start w:val="1"/>
      <w:numFmt w:val="bullet"/>
      <w:lvlText w:val=""/>
      <w:lvlJc w:val="left"/>
      <w:pPr>
        <w:ind w:left="720" w:hanging="360"/>
      </w:pPr>
      <w:rPr>
        <w:rFonts w:ascii="Symbol" w:hAnsi="Symbol" w:hint="default"/>
      </w:rPr>
    </w:lvl>
    <w:lvl w:ilvl="1" w:tplc="3E20CA86">
      <w:start w:val="1"/>
      <w:numFmt w:val="bullet"/>
      <w:lvlText w:val="o"/>
      <w:lvlJc w:val="left"/>
      <w:pPr>
        <w:ind w:left="1440" w:hanging="360"/>
      </w:pPr>
      <w:rPr>
        <w:rFonts w:ascii="Courier New" w:hAnsi="Courier New" w:cs="Courier New" w:hint="default"/>
      </w:rPr>
    </w:lvl>
    <w:lvl w:ilvl="2" w:tplc="0DF612CC">
      <w:start w:val="1"/>
      <w:numFmt w:val="bullet"/>
      <w:lvlText w:val=""/>
      <w:lvlJc w:val="left"/>
      <w:pPr>
        <w:ind w:left="2160" w:hanging="360"/>
      </w:pPr>
      <w:rPr>
        <w:rFonts w:ascii="Wingdings" w:hAnsi="Wingdings" w:hint="default"/>
      </w:rPr>
    </w:lvl>
    <w:lvl w:ilvl="3" w:tplc="8BBE9A32">
      <w:start w:val="1"/>
      <w:numFmt w:val="bullet"/>
      <w:lvlText w:val=""/>
      <w:lvlJc w:val="left"/>
      <w:pPr>
        <w:ind w:left="2880" w:hanging="360"/>
      </w:pPr>
      <w:rPr>
        <w:rFonts w:ascii="Symbol" w:hAnsi="Symbol" w:hint="default"/>
      </w:rPr>
    </w:lvl>
    <w:lvl w:ilvl="4" w:tplc="F8E62A36">
      <w:start w:val="1"/>
      <w:numFmt w:val="bullet"/>
      <w:lvlText w:val="o"/>
      <w:lvlJc w:val="left"/>
      <w:pPr>
        <w:ind w:left="3600" w:hanging="360"/>
      </w:pPr>
      <w:rPr>
        <w:rFonts w:ascii="Courier New" w:hAnsi="Courier New" w:cs="Courier New" w:hint="default"/>
      </w:rPr>
    </w:lvl>
    <w:lvl w:ilvl="5" w:tplc="AC5CAFEC">
      <w:start w:val="1"/>
      <w:numFmt w:val="bullet"/>
      <w:lvlText w:val=""/>
      <w:lvlJc w:val="left"/>
      <w:pPr>
        <w:ind w:left="4320" w:hanging="360"/>
      </w:pPr>
      <w:rPr>
        <w:rFonts w:ascii="Wingdings" w:hAnsi="Wingdings" w:hint="default"/>
      </w:rPr>
    </w:lvl>
    <w:lvl w:ilvl="6" w:tplc="94F03ECE">
      <w:start w:val="1"/>
      <w:numFmt w:val="bullet"/>
      <w:lvlText w:val=""/>
      <w:lvlJc w:val="left"/>
      <w:pPr>
        <w:ind w:left="5040" w:hanging="360"/>
      </w:pPr>
      <w:rPr>
        <w:rFonts w:ascii="Symbol" w:hAnsi="Symbol" w:hint="default"/>
      </w:rPr>
    </w:lvl>
    <w:lvl w:ilvl="7" w:tplc="CE1C8BD8">
      <w:start w:val="1"/>
      <w:numFmt w:val="bullet"/>
      <w:lvlText w:val="o"/>
      <w:lvlJc w:val="left"/>
      <w:pPr>
        <w:ind w:left="5760" w:hanging="360"/>
      </w:pPr>
      <w:rPr>
        <w:rFonts w:ascii="Courier New" w:hAnsi="Courier New" w:cs="Courier New" w:hint="default"/>
      </w:rPr>
    </w:lvl>
    <w:lvl w:ilvl="8" w:tplc="417CA552">
      <w:start w:val="1"/>
      <w:numFmt w:val="bullet"/>
      <w:lvlText w:val=""/>
      <w:lvlJc w:val="left"/>
      <w:pPr>
        <w:ind w:left="6480" w:hanging="360"/>
      </w:pPr>
      <w:rPr>
        <w:rFonts w:ascii="Wingdings" w:hAnsi="Wingdings" w:hint="default"/>
      </w:rPr>
    </w:lvl>
  </w:abstractNum>
  <w:abstractNum w:abstractNumId="26" w15:restartNumberingAfterBreak="0">
    <w:nsid w:val="4A44620E"/>
    <w:multiLevelType w:val="multilevel"/>
    <w:tmpl w:val="957086B0"/>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0F46980"/>
    <w:multiLevelType w:val="multilevel"/>
    <w:tmpl w:val="13D64666"/>
    <w:lvl w:ilvl="0">
      <w:start w:val="1"/>
      <w:numFmt w:val="decimal"/>
      <w:lvlText w:val="%1."/>
      <w:lvlJc w:val="left"/>
      <w:pPr>
        <w:tabs>
          <w:tab w:val="num" w:pos="0"/>
        </w:tabs>
        <w:ind w:left="0" w:hanging="72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2392D81"/>
    <w:multiLevelType w:val="multilevel"/>
    <w:tmpl w:val="9E7C8E1C"/>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26F3775"/>
    <w:multiLevelType w:val="multilevel"/>
    <w:tmpl w:val="B77477D8"/>
    <w:lvl w:ilvl="0">
      <w:start w:val="1"/>
      <w:numFmt w:val="decimal"/>
      <w:lvlText w:val="LAC%1."/>
      <w:lvlJc w:val="left"/>
      <w:pPr>
        <w:tabs>
          <w:tab w:val="num" w:pos="0"/>
        </w:tabs>
        <w:ind w:left="0" w:hanging="864"/>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87C5AF3"/>
    <w:multiLevelType w:val="multilevel"/>
    <w:tmpl w:val="15D4C986"/>
    <w:lvl w:ilvl="0">
      <w:start w:val="1"/>
      <w:numFmt w:val="decimal"/>
      <w:lvlText w:val="CA%1."/>
      <w:lvlJc w:val="left"/>
      <w:pPr>
        <w:tabs>
          <w:tab w:val="num" w:pos="0"/>
        </w:tabs>
        <w:ind w:left="0" w:hanging="864"/>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8DF1CB9"/>
    <w:multiLevelType w:val="multilevel"/>
    <w:tmpl w:val="99CCA1FA"/>
    <w:lvl w:ilvl="0">
      <w:start w:val="1"/>
      <w:numFmt w:val="decimal"/>
      <w:lvlText w:val="CA%1."/>
      <w:lvlJc w:val="left"/>
      <w:pPr>
        <w:tabs>
          <w:tab w:val="num" w:pos="0"/>
        </w:tabs>
        <w:ind w:left="0" w:hanging="864"/>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8DF1CBA"/>
    <w:multiLevelType w:val="multilevel"/>
    <w:tmpl w:val="10E0C976"/>
    <w:lvl w:ilvl="0">
      <w:start w:val="1"/>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8DF1CBB"/>
    <w:multiLevelType w:val="multilevel"/>
    <w:tmpl w:val="10E0C976"/>
    <w:lvl w:ilvl="0">
      <w:start w:val="2"/>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8DF1CBC"/>
    <w:multiLevelType w:val="multilevel"/>
    <w:tmpl w:val="10E0C976"/>
    <w:lvl w:ilvl="0">
      <w:start w:val="3"/>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8DF1CBD"/>
    <w:multiLevelType w:val="multilevel"/>
    <w:tmpl w:val="10E0C976"/>
    <w:lvl w:ilvl="0">
      <w:start w:val="4"/>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8DF1CBE"/>
    <w:multiLevelType w:val="multilevel"/>
    <w:tmpl w:val="10E0C976"/>
    <w:lvl w:ilvl="0">
      <w:start w:val="5"/>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8DF1CBF"/>
    <w:multiLevelType w:val="multilevel"/>
    <w:tmpl w:val="10E0C976"/>
    <w:lvl w:ilvl="0">
      <w:start w:val="6"/>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8DF1CC0"/>
    <w:multiLevelType w:val="multilevel"/>
    <w:tmpl w:val="10E0C976"/>
    <w:lvl w:ilvl="0">
      <w:start w:val="7"/>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8DF1CC1"/>
    <w:multiLevelType w:val="multilevel"/>
    <w:tmpl w:val="10E0C976"/>
    <w:lvl w:ilvl="0">
      <w:start w:val="8"/>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8DF1CC2"/>
    <w:multiLevelType w:val="multilevel"/>
    <w:tmpl w:val="10E0C976"/>
    <w:lvl w:ilvl="0">
      <w:start w:val="9"/>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8DF1CC3"/>
    <w:multiLevelType w:val="multilevel"/>
    <w:tmpl w:val="10E0C976"/>
    <w:lvl w:ilvl="0">
      <w:start w:val="10"/>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6"/>
  </w:num>
  <w:num w:numId="3">
    <w:abstractNumId w:val="18"/>
  </w:num>
  <w:num w:numId="4">
    <w:abstractNumId w:val="0"/>
  </w:num>
  <w:num w:numId="5">
    <w:abstractNumId w:val="11"/>
  </w:num>
  <w:num w:numId="6">
    <w:abstractNumId w:val="8"/>
  </w:num>
  <w:num w:numId="7">
    <w:abstractNumId w:val="2"/>
  </w:num>
  <w:num w:numId="8">
    <w:abstractNumId w:val="14"/>
  </w:num>
  <w:num w:numId="9">
    <w:abstractNumId w:val="15"/>
  </w:num>
  <w:num w:numId="10">
    <w:abstractNumId w:val="19"/>
  </w:num>
  <w:num w:numId="11">
    <w:abstractNumId w:val="13"/>
  </w:num>
  <w:num w:numId="12">
    <w:abstractNumId w:val="17"/>
  </w:num>
  <w:num w:numId="13">
    <w:abstractNumId w:val="28"/>
  </w:num>
  <w:num w:numId="14">
    <w:abstractNumId w:val="26"/>
  </w:num>
  <w:num w:numId="15">
    <w:abstractNumId w:val="10"/>
  </w:num>
  <w:num w:numId="16">
    <w:abstractNumId w:val="4"/>
  </w:num>
  <w:num w:numId="17">
    <w:abstractNumId w:val="7"/>
  </w:num>
  <w:num w:numId="18">
    <w:abstractNumId w:val="1"/>
  </w:num>
  <w:num w:numId="19">
    <w:abstractNumId w:val="27"/>
  </w:num>
  <w:num w:numId="20">
    <w:abstractNumId w:val="21"/>
  </w:num>
  <w:num w:numId="21">
    <w:abstractNumId w:val="22"/>
  </w:num>
  <w:num w:numId="22">
    <w:abstractNumId w:val="5"/>
  </w:num>
  <w:num w:numId="23">
    <w:abstractNumId w:val="29"/>
  </w:num>
  <w:num w:numId="24">
    <w:abstractNumId w:val="23"/>
  </w:num>
  <w:num w:numId="25">
    <w:abstractNumId w:val="16"/>
  </w:num>
  <w:num w:numId="26">
    <w:abstractNumId w:val="3"/>
  </w:num>
  <w:num w:numId="27">
    <w:abstractNumId w:val="24"/>
  </w:num>
  <w:num w:numId="28">
    <w:abstractNumId w:val="31"/>
  </w:num>
  <w:num w:numId="29">
    <w:abstractNumId w:val="30"/>
  </w:num>
  <w:num w:numId="30">
    <w:abstractNumId w:val="20"/>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25"/>
  </w:num>
  <w:num w:numId="38">
    <w:abstractNumId w:val="38"/>
  </w:num>
  <w:num w:numId="39">
    <w:abstractNumId w:val="12"/>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airPresentShortList" w:val=" "/>
    <w:docVar w:name="GuestInattendanceShortList" w:val=" "/>
    <w:docVar w:name="MemberApologiesShortList" w:val="L Wright"/>
    <w:docVar w:name="MembersPresentShortList" w:val="S Fairlie, M Hall, Cllr Janet Hunter, Joe Kirwin, Paul Scott, Cllr Catherine Seymour and Les Bowman"/>
    <w:docVar w:name="OfficerInattendanceTitleShortCells" w:val=" "/>
  </w:docVars>
  <w:rsids>
    <w:rsidRoot w:val="00540F5B"/>
    <w:rsid w:val="00003061"/>
    <w:rsid w:val="00016540"/>
    <w:rsid w:val="0002203A"/>
    <w:rsid w:val="00061A89"/>
    <w:rsid w:val="00065AEA"/>
    <w:rsid w:val="0006655A"/>
    <w:rsid w:val="000703E2"/>
    <w:rsid w:val="00070F6E"/>
    <w:rsid w:val="0007207A"/>
    <w:rsid w:val="000842B8"/>
    <w:rsid w:val="000C0732"/>
    <w:rsid w:val="000C350D"/>
    <w:rsid w:val="000E13FA"/>
    <w:rsid w:val="00146E3B"/>
    <w:rsid w:val="00155FA3"/>
    <w:rsid w:val="001A2880"/>
    <w:rsid w:val="001A290B"/>
    <w:rsid w:val="001A579A"/>
    <w:rsid w:val="001B3029"/>
    <w:rsid w:val="001C4A82"/>
    <w:rsid w:val="001E5950"/>
    <w:rsid w:val="001F4404"/>
    <w:rsid w:val="0020297F"/>
    <w:rsid w:val="00213E4F"/>
    <w:rsid w:val="00233F4A"/>
    <w:rsid w:val="00273592"/>
    <w:rsid w:val="00285AE3"/>
    <w:rsid w:val="002C2476"/>
    <w:rsid w:val="002E463E"/>
    <w:rsid w:val="002F7326"/>
    <w:rsid w:val="0031364B"/>
    <w:rsid w:val="0031436D"/>
    <w:rsid w:val="00343C8D"/>
    <w:rsid w:val="003537EA"/>
    <w:rsid w:val="00391232"/>
    <w:rsid w:val="0039287D"/>
    <w:rsid w:val="003A4DC1"/>
    <w:rsid w:val="003A77DC"/>
    <w:rsid w:val="003C26EB"/>
    <w:rsid w:val="003E1609"/>
    <w:rsid w:val="003F6CD3"/>
    <w:rsid w:val="003F7755"/>
    <w:rsid w:val="003F7C45"/>
    <w:rsid w:val="004225FB"/>
    <w:rsid w:val="00433BC2"/>
    <w:rsid w:val="00440854"/>
    <w:rsid w:val="00445D45"/>
    <w:rsid w:val="00446017"/>
    <w:rsid w:val="0044651A"/>
    <w:rsid w:val="0045631C"/>
    <w:rsid w:val="004755A1"/>
    <w:rsid w:val="00476480"/>
    <w:rsid w:val="004868AD"/>
    <w:rsid w:val="004B39CE"/>
    <w:rsid w:val="004B77B0"/>
    <w:rsid w:val="004C5713"/>
    <w:rsid w:val="004E5094"/>
    <w:rsid w:val="0050140E"/>
    <w:rsid w:val="00530FE5"/>
    <w:rsid w:val="00540F5B"/>
    <w:rsid w:val="00544D02"/>
    <w:rsid w:val="00545706"/>
    <w:rsid w:val="0056737F"/>
    <w:rsid w:val="00570163"/>
    <w:rsid w:val="00575B7E"/>
    <w:rsid w:val="00584A70"/>
    <w:rsid w:val="00590E15"/>
    <w:rsid w:val="005B70D4"/>
    <w:rsid w:val="005D1214"/>
    <w:rsid w:val="005E1517"/>
    <w:rsid w:val="005E3F5B"/>
    <w:rsid w:val="005E5196"/>
    <w:rsid w:val="00610669"/>
    <w:rsid w:val="006163A1"/>
    <w:rsid w:val="006230DE"/>
    <w:rsid w:val="0064553F"/>
    <w:rsid w:val="006505F8"/>
    <w:rsid w:val="006870BE"/>
    <w:rsid w:val="006939F7"/>
    <w:rsid w:val="006B375B"/>
    <w:rsid w:val="006E32D0"/>
    <w:rsid w:val="006E3697"/>
    <w:rsid w:val="006E5046"/>
    <w:rsid w:val="006E6F22"/>
    <w:rsid w:val="00725573"/>
    <w:rsid w:val="00731248"/>
    <w:rsid w:val="00760114"/>
    <w:rsid w:val="0077528C"/>
    <w:rsid w:val="007A6912"/>
    <w:rsid w:val="007B1E9A"/>
    <w:rsid w:val="007D2CCC"/>
    <w:rsid w:val="007D2ED8"/>
    <w:rsid w:val="007E2A36"/>
    <w:rsid w:val="008047B8"/>
    <w:rsid w:val="00826716"/>
    <w:rsid w:val="00835CC9"/>
    <w:rsid w:val="00844837"/>
    <w:rsid w:val="00860A02"/>
    <w:rsid w:val="00862E43"/>
    <w:rsid w:val="00877A0F"/>
    <w:rsid w:val="00885259"/>
    <w:rsid w:val="008C6103"/>
    <w:rsid w:val="008D57E3"/>
    <w:rsid w:val="0090064B"/>
    <w:rsid w:val="009408EA"/>
    <w:rsid w:val="0095084D"/>
    <w:rsid w:val="00954792"/>
    <w:rsid w:val="009574F6"/>
    <w:rsid w:val="00977170"/>
    <w:rsid w:val="00982950"/>
    <w:rsid w:val="009838B6"/>
    <w:rsid w:val="009A108D"/>
    <w:rsid w:val="009C5DB4"/>
    <w:rsid w:val="009D1CAC"/>
    <w:rsid w:val="00A20B8E"/>
    <w:rsid w:val="00A24B95"/>
    <w:rsid w:val="00A36D7B"/>
    <w:rsid w:val="00A5028A"/>
    <w:rsid w:val="00A6222F"/>
    <w:rsid w:val="00A72A8B"/>
    <w:rsid w:val="00A73230"/>
    <w:rsid w:val="00A90ADD"/>
    <w:rsid w:val="00AA018D"/>
    <w:rsid w:val="00AD4664"/>
    <w:rsid w:val="00B05045"/>
    <w:rsid w:val="00B306EC"/>
    <w:rsid w:val="00B32BEA"/>
    <w:rsid w:val="00B4227E"/>
    <w:rsid w:val="00B46EF6"/>
    <w:rsid w:val="00B5580A"/>
    <w:rsid w:val="00B568C8"/>
    <w:rsid w:val="00B67F56"/>
    <w:rsid w:val="00B74070"/>
    <w:rsid w:val="00B80046"/>
    <w:rsid w:val="00B93E67"/>
    <w:rsid w:val="00BE28EC"/>
    <w:rsid w:val="00BF1359"/>
    <w:rsid w:val="00BF5C77"/>
    <w:rsid w:val="00C10D7C"/>
    <w:rsid w:val="00C12C9E"/>
    <w:rsid w:val="00C2021F"/>
    <w:rsid w:val="00C357A6"/>
    <w:rsid w:val="00C6667F"/>
    <w:rsid w:val="00C70F74"/>
    <w:rsid w:val="00C85B11"/>
    <w:rsid w:val="00CA568C"/>
    <w:rsid w:val="00CA5B44"/>
    <w:rsid w:val="00CF0058"/>
    <w:rsid w:val="00CF08B4"/>
    <w:rsid w:val="00D1587F"/>
    <w:rsid w:val="00D21035"/>
    <w:rsid w:val="00D3288F"/>
    <w:rsid w:val="00D40566"/>
    <w:rsid w:val="00D536CE"/>
    <w:rsid w:val="00DA28F5"/>
    <w:rsid w:val="00DB2D5B"/>
    <w:rsid w:val="00DC5E90"/>
    <w:rsid w:val="00DF5387"/>
    <w:rsid w:val="00E05DC0"/>
    <w:rsid w:val="00E14972"/>
    <w:rsid w:val="00E32754"/>
    <w:rsid w:val="00E557AD"/>
    <w:rsid w:val="00E71837"/>
    <w:rsid w:val="00E72CD8"/>
    <w:rsid w:val="00E95C01"/>
    <w:rsid w:val="00ED4646"/>
    <w:rsid w:val="00F05951"/>
    <w:rsid w:val="00F15FCC"/>
    <w:rsid w:val="00F203D3"/>
    <w:rsid w:val="00F32583"/>
    <w:rsid w:val="00F55FFE"/>
    <w:rsid w:val="00F70ACC"/>
    <w:rsid w:val="00F96394"/>
    <w:rsid w:val="00FB0290"/>
    <w:rsid w:val="00FD210C"/>
    <w:rsid w:val="00FD587C"/>
    <w:rsid w:val="00FE7539"/>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9D7769E"/>
  <w15:chartTrackingRefBased/>
  <w15:docId w15:val="{B35C3E2F-1F67-45DE-AD15-07343FF3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4DC1"/>
    <w:rPr>
      <w:rFonts w:ascii="Arial" w:hAnsi="Arial"/>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jc w:val="both"/>
    </w:pPr>
    <w:rPr>
      <w:sz w:val="22"/>
    </w:rPr>
  </w:style>
  <w:style w:type="paragraph" w:styleId="Footer">
    <w:name w:val="footer"/>
    <w:basedOn w:val="Normal"/>
    <w:pPr>
      <w:tabs>
        <w:tab w:val="center" w:pos="4153"/>
        <w:tab w:val="right" w:pos="8306"/>
      </w:tabs>
      <w:jc w:val="both"/>
    </w:pPr>
    <w:rPr>
      <w:sz w:val="22"/>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b/>
      <w:i/>
      <w:sz w:val="22"/>
    </w:rPr>
  </w:style>
  <w:style w:type="paragraph" w:styleId="BodyText2">
    <w:name w:val="Body Text 2"/>
    <w:basedOn w:val="Normal"/>
    <w:rPr>
      <w:b/>
      <w:sz w:val="22"/>
    </w:rPr>
  </w:style>
  <w:style w:type="paragraph" w:styleId="Title">
    <w:name w:val="Title"/>
    <w:basedOn w:val="Normal"/>
    <w:qFormat/>
    <w:pPr>
      <w:jc w:val="center"/>
    </w:pPr>
    <w:rPr>
      <w:b/>
      <w:sz w:val="28"/>
    </w:rPr>
  </w:style>
  <w:style w:type="paragraph" w:styleId="BodyTextIndent">
    <w:name w:val="Body Text Indent"/>
    <w:basedOn w:val="Normal"/>
    <w:pPr>
      <w:ind w:left="720"/>
      <w:jc w:val="both"/>
    </w:pPr>
    <w:rPr>
      <w:b/>
      <w:i/>
      <w:sz w:val="22"/>
    </w:rPr>
  </w:style>
  <w:style w:type="paragraph" w:styleId="BodyTextIndent2">
    <w:name w:val="Body Text Indent 2"/>
    <w:basedOn w:val="Normal"/>
    <w:pPr>
      <w:ind w:left="360"/>
    </w:pPr>
  </w:style>
  <w:style w:type="paragraph" w:styleId="BodyTextIndent3">
    <w:name w:val="Body Text Indent 3"/>
    <w:basedOn w:val="Normal"/>
    <w:pPr>
      <w:ind w:left="720"/>
      <w:jc w:val="both"/>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table" w:styleId="TableGrid">
    <w:name w:val="Table Grid"/>
    <w:basedOn w:val="TableNormal"/>
    <w:rsid w:val="003F77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A579A"/>
    <w:rPr>
      <w:rFonts w:ascii="Arial" w:hAnsi="Arial"/>
      <w:sz w:val="22"/>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1E5950"/>
    <w:rPr>
      <w:sz w:val="16"/>
      <w:szCs w:val="16"/>
    </w:rPr>
  </w:style>
  <w:style w:type="paragraph" w:styleId="CommentText">
    <w:name w:val="annotation text"/>
    <w:basedOn w:val="Normal"/>
    <w:link w:val="CommentTextChar"/>
    <w:rsid w:val="001E5950"/>
    <w:rPr>
      <w:sz w:val="20"/>
    </w:rPr>
  </w:style>
  <w:style w:type="character" w:customStyle="1" w:styleId="CommentTextChar">
    <w:name w:val="Comment Text Char"/>
    <w:basedOn w:val="DefaultParagraphFont"/>
    <w:link w:val="CommentText"/>
    <w:rsid w:val="001E5950"/>
    <w:rPr>
      <w:rFonts w:ascii="Arial" w:hAnsi="Arial"/>
    </w:rPr>
  </w:style>
  <w:style w:type="paragraph" w:styleId="CommentSubject">
    <w:name w:val="annotation subject"/>
    <w:basedOn w:val="CommentText"/>
    <w:next w:val="CommentText"/>
    <w:link w:val="CommentSubjectChar"/>
    <w:rsid w:val="001E5950"/>
    <w:rPr>
      <w:b/>
      <w:bCs/>
    </w:rPr>
  </w:style>
  <w:style w:type="character" w:customStyle="1" w:styleId="CommentSubjectChar">
    <w:name w:val="Comment Subject Char"/>
    <w:basedOn w:val="CommentTextChar"/>
    <w:link w:val="CommentSubject"/>
    <w:rsid w:val="001E5950"/>
    <w:rPr>
      <w:rFonts w:ascii="Arial" w:hAnsi="Arial"/>
      <w:b/>
      <w:bCs/>
    </w:rPr>
  </w:style>
  <w:style w:type="paragraph" w:styleId="BalloonText">
    <w:name w:val="Balloon Text"/>
    <w:basedOn w:val="Normal"/>
    <w:link w:val="BalloonTextChar"/>
    <w:rsid w:val="001E5950"/>
    <w:rPr>
      <w:rFonts w:ascii="Segoe UI" w:hAnsi="Segoe UI" w:cs="Segoe UI"/>
      <w:sz w:val="18"/>
      <w:szCs w:val="18"/>
    </w:rPr>
  </w:style>
  <w:style w:type="character" w:customStyle="1" w:styleId="BalloonTextChar">
    <w:name w:val="Balloon Text Char"/>
    <w:basedOn w:val="DefaultParagraphFont"/>
    <w:link w:val="BalloonText"/>
    <w:rsid w:val="001E5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4D7D90D3189D47AE66A2D9346DDC16" ma:contentTypeVersion="13" ma:contentTypeDescription="Create a new document." ma:contentTypeScope="" ma:versionID="79fa23785ae4bcd153e906872600be30">
  <xsd:schema xmlns:xsd="http://www.w3.org/2001/XMLSchema" xmlns:xs="http://www.w3.org/2001/XMLSchema" xmlns:p="http://schemas.microsoft.com/office/2006/metadata/properties" xmlns:ns2="987c1c2e-0242-46eb-9b69-16b1d7ad91d0" xmlns:ns3="a6629934-8f11-43d4-9284-a90f0692aadb" targetNamespace="http://schemas.microsoft.com/office/2006/metadata/properties" ma:root="true" ma:fieldsID="ec388032319db72885c652d34411d7aa" ns2:_="" ns3:_="">
    <xsd:import namespace="987c1c2e-0242-46eb-9b69-16b1d7ad91d0"/>
    <xsd:import namespace="a6629934-8f11-43d4-9284-a90f0692aa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c1c2e-0242-46eb-9b69-16b1d7ad9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29934-8f11-43d4-9284-a90f0692aa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520432-A2FB-4D1D-B861-1276A08DFE2F}">
  <ds:schemaRefs>
    <ds:schemaRef ds:uri="http://schemas.openxmlformats.org/officeDocument/2006/bibliography"/>
  </ds:schemaRefs>
</ds:datastoreItem>
</file>

<file path=customXml/itemProps2.xml><?xml version="1.0" encoding="utf-8"?>
<ds:datastoreItem xmlns:ds="http://schemas.openxmlformats.org/officeDocument/2006/customXml" ds:itemID="{5CB224E2-3441-4B40-B60C-11AC032E06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6D241D-02A1-4516-872A-5E6BCB6E39FA}">
  <ds:schemaRefs>
    <ds:schemaRef ds:uri="http://schemas.microsoft.com/sharepoint/v3/contenttype/forms"/>
  </ds:schemaRefs>
</ds:datastoreItem>
</file>

<file path=customXml/itemProps4.xml><?xml version="1.0" encoding="utf-8"?>
<ds:datastoreItem xmlns:ds="http://schemas.openxmlformats.org/officeDocument/2006/customXml" ds:itemID="{106024BF-4FAF-41AC-B6B5-42E608F41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c1c2e-0242-46eb-9b69-16b1d7ad91d0"/>
    <ds:schemaRef ds:uri="a6629934-8f11-43d4-9284-a90f0692a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1453</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Minutes Template</vt:lpstr>
    </vt:vector>
  </TitlesOfParts>
  <Company>MOdern.Gov</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Template</dc:title>
  <dc:subject/>
  <dc:creator>Miller, Victoria</dc:creator>
  <cp:keywords/>
  <dc:description/>
  <cp:lastModifiedBy>Kerr, Elizabeth (North Of Tyne)</cp:lastModifiedBy>
  <cp:revision>9</cp:revision>
  <cp:lastPrinted>2003-03-04T15:39:00Z</cp:lastPrinted>
  <dcterms:created xsi:type="dcterms:W3CDTF">2021-07-13T10:55:00Z</dcterms:created>
  <dcterms:modified xsi:type="dcterms:W3CDTF">2021-07-22T15:08:00Z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ShortList">
    <vt:lpwstr/>
  </property>
  <property fmtid="{D5CDD505-2E9C-101B-9397-08002B2CF9AE}" pid="3" name="CommitteeName">
    <vt:lpwstr>North of Tyne Combined Authority, Overview and Scrutiny Committee</vt:lpwstr>
  </property>
  <property fmtid="{D5CDD505-2E9C-101B-9397-08002B2CF9AE}" pid="4" name="GuestInattendanceShortList">
    <vt:lpwstr/>
  </property>
  <property fmtid="{D5CDD505-2E9C-101B-9397-08002B2CF9AE}" pid="5" name="MeetingActualFinishTime">
    <vt:lpwstr>Time Not Specified</vt:lpwstr>
  </property>
  <property fmtid="{D5CDD505-2E9C-101B-9397-08002B2CF9AE}" pid="6" name="MeetingActualStartTime">
    <vt:lpwstr>Time Not Specified</vt:lpwstr>
  </property>
  <property fmtid="{D5CDD505-2E9C-101B-9397-08002B2CF9AE}" pid="7" name="MeetingActualTimeRange">
    <vt:lpwstr>Times Not Specified</vt:lpwstr>
  </property>
  <property fmtid="{D5CDD505-2E9C-101B-9397-08002B2CF9AE}" pid="8" name="MeetingContact">
    <vt:lpwstr>Lynn Camsell</vt:lpwstr>
  </property>
  <property fmtid="{D5CDD505-2E9C-101B-9397-08002B2CF9AE}" pid="9" name="MeetingContact_2">
    <vt:lpwstr/>
  </property>
  <property fmtid="{D5CDD505-2E9C-101B-9397-08002B2CF9AE}" pid="10" name="MeetingDate">
    <vt:lpwstr>Tuesday 29 June 2021</vt:lpwstr>
  </property>
  <property fmtid="{D5CDD505-2E9C-101B-9397-08002B2CF9AE}" pid="11" name="MeetingDateLegal">
    <vt:lpwstr>Tuesday 29th June, 2021</vt:lpwstr>
  </property>
  <property fmtid="{D5CDD505-2E9C-101B-9397-08002B2CF9AE}" pid="12" name="MeetingLocation">
    <vt:lpwstr>Committee Room, Civic Centre, Newcastle upon Tyne, NE1 8QH. Due to social distancing limits, observers must give 2 working days notice if they wish to attend and provide contact details.</vt:lpwstr>
  </property>
  <property fmtid="{D5CDD505-2E9C-101B-9397-08002B2CF9AE}" pid="13" name="MeetingTime">
    <vt:lpwstr>10.00 am</vt:lpwstr>
  </property>
  <property fmtid="{D5CDD505-2E9C-101B-9397-08002B2CF9AE}" pid="14" name="MemberApologiesShortList">
    <vt:lpwstr>L Wright</vt:lpwstr>
  </property>
  <property fmtid="{D5CDD505-2E9C-101B-9397-08002B2CF9AE}" pid="15" name="MembersPresentShortList">
    <vt:lpwstr>S Fairlie, M Hall, Cllr Janet Hunter, Joe Kirwin, Paul Scott, Cllr Catherine Seymour and Les Bowman</vt:lpwstr>
  </property>
  <property fmtid="{D5CDD505-2E9C-101B-9397-08002B2CF9AE}" pid="16" name="OfficerInattendanceTitleShortCells">
    <vt:lpwstr> </vt:lpwstr>
  </property>
  <property fmtid="{D5CDD505-2E9C-101B-9397-08002B2CF9AE}" pid="17" name="ContentTypeId">
    <vt:lpwstr>0x010100B54D7D90D3189D47AE66A2D9346DDC16</vt:lpwstr>
  </property>
</Properties>
</file>