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0937" w14:textId="5280794D" w:rsidR="00F43867" w:rsidRDefault="00F43867" w:rsidP="00145E3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C7F67A" wp14:editId="25BA59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000" cy="1324800"/>
            <wp:effectExtent l="0" t="0" r="635" b="889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A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79E39" w14:textId="77777777" w:rsidR="00F43867" w:rsidRPr="00F43867" w:rsidRDefault="00F43867" w:rsidP="00145E35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9CC48DA" w14:textId="0D034BD2" w:rsidR="00145E35" w:rsidRPr="00F43867" w:rsidRDefault="00145E35" w:rsidP="00145E35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F43867">
        <w:rPr>
          <w:rFonts w:ascii="Arial" w:hAnsi="Arial" w:cs="Arial"/>
          <w:b/>
          <w:bCs/>
          <w:color w:val="auto"/>
          <w:sz w:val="28"/>
          <w:szCs w:val="28"/>
        </w:rPr>
        <w:t xml:space="preserve">Kickstart Scheme </w:t>
      </w:r>
    </w:p>
    <w:p w14:paraId="00463BA2" w14:textId="77777777" w:rsidR="00145E35" w:rsidRPr="00F43867" w:rsidRDefault="00145E35" w:rsidP="00145E35">
      <w:pPr>
        <w:pStyle w:val="Default"/>
        <w:rPr>
          <w:color w:val="auto"/>
          <w:sz w:val="28"/>
          <w:szCs w:val="28"/>
        </w:rPr>
      </w:pPr>
    </w:p>
    <w:p w14:paraId="5D13B3C7" w14:textId="1F5DE319" w:rsidR="00145E35" w:rsidRPr="00F43867" w:rsidRDefault="00145E35" w:rsidP="00145E35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F43867">
        <w:rPr>
          <w:rFonts w:ascii="Arial" w:hAnsi="Arial" w:cs="Arial"/>
          <w:b/>
          <w:bCs/>
          <w:color w:val="auto"/>
          <w:sz w:val="28"/>
          <w:szCs w:val="28"/>
        </w:rPr>
        <w:t>North of Tyne Combined Authority</w:t>
      </w:r>
    </w:p>
    <w:p w14:paraId="4FD01E0F" w14:textId="6E03EB46" w:rsidR="00145E35" w:rsidRDefault="00145E35" w:rsidP="00145E3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1D3B71" w14:textId="77777777" w:rsidR="00F43867" w:rsidRDefault="00F43867" w:rsidP="2A039B2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815033" w14:textId="54D9B484" w:rsidR="00F43867" w:rsidRDefault="00F43867" w:rsidP="2A039B2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311607" w14:textId="4250A825" w:rsidR="39E2992F" w:rsidRDefault="39E2992F" w:rsidP="2A039B2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2A039B2C">
        <w:rPr>
          <w:rFonts w:ascii="Arial" w:hAnsi="Arial" w:cs="Arial"/>
          <w:b/>
          <w:bCs/>
          <w:color w:val="auto"/>
          <w:sz w:val="22"/>
          <w:szCs w:val="22"/>
        </w:rPr>
        <w:t>Frequently asked questions</w:t>
      </w:r>
    </w:p>
    <w:p w14:paraId="33043938" w14:textId="77777777" w:rsidR="00CC2AD7" w:rsidRDefault="00CC2AD7" w:rsidP="00F24EF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CBD6398" w14:textId="3357311F" w:rsidR="00F24EFF" w:rsidRDefault="00F24EFF" w:rsidP="00F24EF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Q. How long does the process take?</w:t>
      </w:r>
    </w:p>
    <w:p w14:paraId="5AEA91DC" w14:textId="73251BC0" w:rsidR="00547528" w:rsidRDefault="00F24EFF" w:rsidP="00F24EF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A. </w:t>
      </w:r>
      <w:r w:rsidR="00586FE3">
        <w:rPr>
          <w:rFonts w:ascii="Arial" w:hAnsi="Arial" w:cs="Arial"/>
          <w:color w:val="auto"/>
          <w:sz w:val="22"/>
          <w:szCs w:val="22"/>
        </w:rPr>
        <w:t>From start to finish,</w:t>
      </w:r>
      <w:r w:rsidR="002340C8">
        <w:rPr>
          <w:rFonts w:ascii="Arial" w:hAnsi="Arial" w:cs="Arial"/>
          <w:color w:val="auto"/>
          <w:sz w:val="22"/>
          <w:szCs w:val="22"/>
        </w:rPr>
        <w:t xml:space="preserve"> the application process will take between </w:t>
      </w:r>
      <w:r w:rsidR="00E21E8C">
        <w:rPr>
          <w:rFonts w:ascii="Arial" w:hAnsi="Arial" w:cs="Arial"/>
          <w:color w:val="auto"/>
          <w:sz w:val="22"/>
          <w:szCs w:val="22"/>
        </w:rPr>
        <w:t>8</w:t>
      </w:r>
      <w:r w:rsidR="00DD3F1D">
        <w:rPr>
          <w:rFonts w:ascii="Arial" w:hAnsi="Arial" w:cs="Arial"/>
          <w:color w:val="auto"/>
          <w:sz w:val="22"/>
          <w:szCs w:val="22"/>
        </w:rPr>
        <w:t>-</w:t>
      </w:r>
      <w:r w:rsidR="00E21E8C">
        <w:rPr>
          <w:rFonts w:ascii="Arial" w:hAnsi="Arial" w:cs="Arial"/>
          <w:color w:val="auto"/>
          <w:sz w:val="22"/>
          <w:szCs w:val="22"/>
        </w:rPr>
        <w:t>12</w:t>
      </w:r>
      <w:r w:rsidR="002340C8">
        <w:rPr>
          <w:rFonts w:ascii="Arial" w:hAnsi="Arial" w:cs="Arial"/>
          <w:color w:val="auto"/>
          <w:sz w:val="22"/>
          <w:szCs w:val="22"/>
        </w:rPr>
        <w:t xml:space="preserve"> weeks. </w:t>
      </w:r>
      <w:r w:rsidR="00547528">
        <w:rPr>
          <w:rFonts w:ascii="Arial" w:hAnsi="Arial" w:cs="Arial"/>
          <w:color w:val="auto"/>
          <w:sz w:val="22"/>
          <w:szCs w:val="22"/>
        </w:rPr>
        <w:t>A breakdown of the different stages of the application process can be found here. [link]</w:t>
      </w:r>
    </w:p>
    <w:p w14:paraId="5571E079" w14:textId="77777777" w:rsidR="00F24EFF" w:rsidRDefault="00F24EFF" w:rsidP="2A039B2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1781D1C" w14:textId="74008D68" w:rsidR="00F24EFF" w:rsidRDefault="00F24EFF" w:rsidP="00F24EF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Q. Is there a minimum and maximum number of </w:t>
      </w:r>
      <w:r w:rsidR="00936009">
        <w:rPr>
          <w:rFonts w:ascii="Arial" w:hAnsi="Arial" w:cs="Arial"/>
          <w:b/>
          <w:bCs/>
          <w:color w:val="auto"/>
          <w:sz w:val="22"/>
          <w:szCs w:val="22"/>
        </w:rPr>
        <w:t>Placements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an employer can take on?</w:t>
      </w:r>
    </w:p>
    <w:p w14:paraId="0801A62C" w14:textId="5BECCA12" w:rsidR="00F24EFF" w:rsidRDefault="00F24EFF" w:rsidP="00F24EF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B00D4">
        <w:rPr>
          <w:rFonts w:ascii="Arial" w:hAnsi="Arial" w:cs="Arial"/>
          <w:color w:val="auto"/>
          <w:sz w:val="22"/>
          <w:szCs w:val="22"/>
        </w:rPr>
        <w:t xml:space="preserve">A. </w:t>
      </w:r>
      <w:r w:rsidR="00547528">
        <w:rPr>
          <w:rFonts w:ascii="Arial" w:hAnsi="Arial" w:cs="Arial"/>
          <w:color w:val="auto"/>
          <w:sz w:val="22"/>
          <w:szCs w:val="22"/>
        </w:rPr>
        <w:t xml:space="preserve">Employers </w:t>
      </w:r>
      <w:r w:rsidR="006332DF">
        <w:rPr>
          <w:rFonts w:ascii="Arial" w:hAnsi="Arial" w:cs="Arial"/>
          <w:color w:val="auto"/>
          <w:sz w:val="22"/>
          <w:szCs w:val="22"/>
        </w:rPr>
        <w:t>can</w:t>
      </w:r>
      <w:r w:rsidR="0023506F">
        <w:rPr>
          <w:rFonts w:ascii="Arial" w:hAnsi="Arial" w:cs="Arial"/>
          <w:color w:val="auto"/>
          <w:sz w:val="22"/>
          <w:szCs w:val="22"/>
        </w:rPr>
        <w:t xml:space="preserve"> take on as many placements as they </w:t>
      </w:r>
      <w:r w:rsidR="005A2E4C">
        <w:rPr>
          <w:rFonts w:ascii="Arial" w:hAnsi="Arial" w:cs="Arial"/>
          <w:color w:val="auto"/>
          <w:sz w:val="22"/>
          <w:szCs w:val="22"/>
        </w:rPr>
        <w:t xml:space="preserve">wish. However, all Kickstart applications are expected to provide a quality experience to the young person or people employed and therefore the number of placements </w:t>
      </w:r>
      <w:r w:rsidR="006332DF">
        <w:rPr>
          <w:rFonts w:ascii="Arial" w:hAnsi="Arial" w:cs="Arial"/>
          <w:color w:val="auto"/>
          <w:sz w:val="22"/>
          <w:szCs w:val="22"/>
        </w:rPr>
        <w:t xml:space="preserve">per employer is expected to be proportionate to the size of the organisation. </w:t>
      </w:r>
    </w:p>
    <w:p w14:paraId="2610FFD7" w14:textId="753392C6" w:rsidR="00D42796" w:rsidRDefault="00D42796" w:rsidP="00F24EF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92B48F" w14:textId="70FA8704" w:rsidR="00D42796" w:rsidRPr="00D42796" w:rsidRDefault="00D42796" w:rsidP="00F24EF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D42796">
        <w:rPr>
          <w:rFonts w:ascii="Arial" w:hAnsi="Arial" w:cs="Arial"/>
          <w:b/>
          <w:bCs/>
          <w:color w:val="auto"/>
          <w:sz w:val="22"/>
          <w:szCs w:val="22"/>
        </w:rPr>
        <w:t>Q. Do I need to use a Gateway to create my placement/s?</w:t>
      </w:r>
    </w:p>
    <w:p w14:paraId="561AA195" w14:textId="24D57D50" w:rsidR="00D42796" w:rsidRDefault="00D42796" w:rsidP="00F24EF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292C02">
        <w:rPr>
          <w:rFonts w:ascii="Arial" w:hAnsi="Arial" w:cs="Arial"/>
          <w:color w:val="auto"/>
          <w:sz w:val="22"/>
          <w:szCs w:val="22"/>
        </w:rPr>
        <w:t xml:space="preserve">. From 3 February 2021, </w:t>
      </w:r>
      <w:r w:rsidR="00CD49F3">
        <w:rPr>
          <w:rFonts w:ascii="Arial" w:hAnsi="Arial" w:cs="Arial"/>
          <w:color w:val="auto"/>
          <w:sz w:val="22"/>
          <w:szCs w:val="22"/>
        </w:rPr>
        <w:t xml:space="preserve">employers no longer need to use a Gateway to create less than 30 placements and can apply directly to the Department for Work and Pensions. </w:t>
      </w:r>
      <w:r w:rsidR="00B90E6E">
        <w:rPr>
          <w:rFonts w:ascii="Arial" w:hAnsi="Arial" w:cs="Arial"/>
          <w:color w:val="auto"/>
          <w:sz w:val="22"/>
          <w:szCs w:val="22"/>
        </w:rPr>
        <w:t xml:space="preserve">Gateways are still available </w:t>
      </w:r>
      <w:r w:rsidR="00753787">
        <w:rPr>
          <w:rFonts w:ascii="Arial" w:hAnsi="Arial" w:cs="Arial"/>
          <w:color w:val="auto"/>
          <w:sz w:val="22"/>
          <w:szCs w:val="22"/>
        </w:rPr>
        <w:t xml:space="preserve">and will provide employers with additional assurance and support </w:t>
      </w:r>
      <w:r w:rsidR="0040585A">
        <w:rPr>
          <w:rFonts w:ascii="Arial" w:hAnsi="Arial" w:cs="Arial"/>
          <w:color w:val="auto"/>
          <w:sz w:val="22"/>
          <w:szCs w:val="22"/>
        </w:rPr>
        <w:t xml:space="preserve">to navigate the Kickstart terms and conditions. </w:t>
      </w:r>
    </w:p>
    <w:p w14:paraId="1D2458BB" w14:textId="166CBE26" w:rsidR="00F24EFF" w:rsidRDefault="00F24EFF" w:rsidP="00F24EF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3FAEBA" w14:textId="2A307C23" w:rsidR="00F24EFF" w:rsidRDefault="00F24EFF" w:rsidP="00F24EF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Q. We want to take on multiple </w:t>
      </w:r>
      <w:r w:rsidR="00936009">
        <w:rPr>
          <w:rFonts w:ascii="Arial" w:hAnsi="Arial" w:cs="Arial"/>
          <w:b/>
          <w:bCs/>
          <w:color w:val="auto"/>
          <w:sz w:val="22"/>
          <w:szCs w:val="22"/>
        </w:rPr>
        <w:t>Placements</w:t>
      </w:r>
      <w:r>
        <w:rPr>
          <w:rFonts w:ascii="Arial" w:hAnsi="Arial" w:cs="Arial"/>
          <w:b/>
          <w:bCs/>
          <w:color w:val="auto"/>
          <w:sz w:val="22"/>
          <w:szCs w:val="22"/>
        </w:rPr>
        <w:t>, do they have to start at the same time?</w:t>
      </w:r>
    </w:p>
    <w:p w14:paraId="0FA439C6" w14:textId="1D38ABF4" w:rsidR="0027305D" w:rsidRPr="006168D9" w:rsidRDefault="00F24EFF" w:rsidP="00F24EF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A. No. </w:t>
      </w:r>
      <w:r w:rsidR="00936009">
        <w:rPr>
          <w:rFonts w:ascii="Arial" w:hAnsi="Arial" w:cs="Arial"/>
          <w:color w:val="auto"/>
          <w:sz w:val="22"/>
          <w:szCs w:val="22"/>
        </w:rPr>
        <w:t>Placements</w:t>
      </w:r>
      <w:r>
        <w:rPr>
          <w:rFonts w:ascii="Arial" w:hAnsi="Arial" w:cs="Arial"/>
          <w:color w:val="auto"/>
          <w:sz w:val="22"/>
          <w:szCs w:val="22"/>
        </w:rPr>
        <w:t xml:space="preserve"> can start at any point between </w:t>
      </w:r>
      <w:r w:rsidRPr="2A039B2C">
        <w:rPr>
          <w:rFonts w:ascii="Arial" w:hAnsi="Arial" w:cs="Arial"/>
          <w:color w:val="auto"/>
          <w:sz w:val="22"/>
          <w:szCs w:val="22"/>
        </w:rPr>
        <w:t xml:space="preserve">1 November 2020 and </w:t>
      </w:r>
      <w:r w:rsidR="00024B45">
        <w:rPr>
          <w:rFonts w:ascii="Arial" w:hAnsi="Arial" w:cs="Arial"/>
          <w:color w:val="auto"/>
          <w:sz w:val="22"/>
          <w:szCs w:val="22"/>
        </w:rPr>
        <w:t xml:space="preserve">31 </w:t>
      </w:r>
      <w:r w:rsidRPr="2A039B2C">
        <w:rPr>
          <w:rFonts w:ascii="Arial" w:hAnsi="Arial" w:cs="Arial"/>
          <w:color w:val="auto"/>
          <w:sz w:val="22"/>
          <w:szCs w:val="22"/>
        </w:rPr>
        <w:t>December 2021.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C784D4" w14:textId="77777777" w:rsidR="00F24EFF" w:rsidRPr="00FB00D4" w:rsidRDefault="00F24EFF" w:rsidP="00F24EF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0FD4F3" w14:textId="324657D9" w:rsidR="00F24EFF" w:rsidRDefault="00F24EFF" w:rsidP="00F24EF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Q. If I want to take on Kickstart </w:t>
      </w:r>
      <w:r w:rsidR="00936009">
        <w:rPr>
          <w:rFonts w:ascii="Arial" w:hAnsi="Arial" w:cs="Arial"/>
          <w:b/>
          <w:bCs/>
          <w:color w:val="auto"/>
          <w:sz w:val="22"/>
          <w:szCs w:val="22"/>
        </w:rPr>
        <w:t>Placements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at different offices around the country, what do I do? </w:t>
      </w:r>
    </w:p>
    <w:p w14:paraId="5F693276" w14:textId="7C397276" w:rsidR="00F24EFF" w:rsidRDefault="00F24EFF" w:rsidP="00F24EFF">
      <w:pPr>
        <w:pStyle w:val="Default"/>
        <w:rPr>
          <w:rStyle w:val="Hyperlink"/>
          <w:rFonts w:ascii="Arial" w:hAnsi="Arial" w:cs="Arial"/>
          <w:sz w:val="22"/>
          <w:szCs w:val="22"/>
        </w:rPr>
      </w:pPr>
      <w:r w:rsidRPr="00A14528">
        <w:rPr>
          <w:rFonts w:ascii="Arial" w:hAnsi="Arial" w:cs="Arial"/>
          <w:color w:val="auto"/>
          <w:sz w:val="22"/>
          <w:szCs w:val="22"/>
        </w:rPr>
        <w:t xml:space="preserve">North of Tyne Combined Authority </w:t>
      </w:r>
      <w:r w:rsidR="00BF7A9A">
        <w:rPr>
          <w:rFonts w:ascii="Arial" w:hAnsi="Arial" w:cs="Arial"/>
          <w:color w:val="auto"/>
          <w:sz w:val="22"/>
          <w:szCs w:val="22"/>
        </w:rPr>
        <w:t xml:space="preserve">(NTCA) </w:t>
      </w:r>
      <w:r w:rsidR="00FB636B">
        <w:rPr>
          <w:rFonts w:ascii="Arial" w:hAnsi="Arial" w:cs="Arial"/>
          <w:color w:val="auto"/>
          <w:sz w:val="22"/>
          <w:szCs w:val="22"/>
        </w:rPr>
        <w:t>will o</w:t>
      </w:r>
      <w:r w:rsidRPr="00A14528">
        <w:rPr>
          <w:rFonts w:ascii="Arial" w:hAnsi="Arial" w:cs="Arial"/>
          <w:color w:val="auto"/>
          <w:sz w:val="22"/>
          <w:szCs w:val="22"/>
        </w:rPr>
        <w:t xml:space="preserve">nly support </w:t>
      </w:r>
      <w:r w:rsidR="004B69B5">
        <w:rPr>
          <w:rFonts w:ascii="Arial" w:hAnsi="Arial" w:cs="Arial"/>
          <w:color w:val="auto"/>
          <w:sz w:val="22"/>
          <w:szCs w:val="22"/>
        </w:rPr>
        <w:t xml:space="preserve">Kickstart </w:t>
      </w:r>
      <w:r w:rsidR="00936009">
        <w:rPr>
          <w:rFonts w:ascii="Arial" w:hAnsi="Arial" w:cs="Arial"/>
          <w:color w:val="auto"/>
          <w:sz w:val="22"/>
          <w:szCs w:val="22"/>
        </w:rPr>
        <w:t>Placements</w:t>
      </w:r>
      <w:r w:rsidR="004B69B5">
        <w:rPr>
          <w:rFonts w:ascii="Arial" w:hAnsi="Arial" w:cs="Arial"/>
          <w:color w:val="auto"/>
          <w:sz w:val="22"/>
          <w:szCs w:val="22"/>
        </w:rPr>
        <w:t xml:space="preserve"> which have a primary location in Newcastle upon Tyne, North Tyneside or Northumberland. </w:t>
      </w:r>
      <w:r w:rsidR="005D6C20">
        <w:rPr>
          <w:rFonts w:ascii="Arial" w:hAnsi="Arial" w:cs="Arial"/>
          <w:color w:val="auto"/>
          <w:sz w:val="22"/>
          <w:szCs w:val="22"/>
        </w:rPr>
        <w:t xml:space="preserve">For roles which are based outside of the North of Tyne area, please </w:t>
      </w:r>
      <w:r w:rsidR="004C5B49">
        <w:rPr>
          <w:rFonts w:ascii="Arial" w:hAnsi="Arial" w:cs="Arial"/>
          <w:color w:val="auto"/>
          <w:sz w:val="22"/>
          <w:szCs w:val="22"/>
        </w:rPr>
        <w:t>consider applying to an alternative Gateway in the North East. D</w:t>
      </w:r>
      <w:r>
        <w:rPr>
          <w:rFonts w:ascii="Arial" w:hAnsi="Arial" w:cs="Arial"/>
          <w:color w:val="auto"/>
          <w:sz w:val="22"/>
          <w:szCs w:val="22"/>
        </w:rPr>
        <w:t xml:space="preserve">etails can be found via DWP </w:t>
      </w:r>
      <w:r w:rsidR="004C5B49">
        <w:rPr>
          <w:rFonts w:ascii="Arial" w:hAnsi="Arial" w:cs="Arial"/>
          <w:color w:val="auto"/>
          <w:sz w:val="22"/>
          <w:szCs w:val="22"/>
        </w:rPr>
        <w:t xml:space="preserve"> here: </w:t>
      </w:r>
      <w:hyperlink r:id="rId8" w:history="1">
        <w:r w:rsidR="00511A7D" w:rsidRPr="00511A7D">
          <w:rPr>
            <w:rFonts w:ascii="Arial" w:hAnsi="Arial" w:cstheme="minorBidi"/>
            <w:color w:val="0000FF"/>
            <w:sz w:val="22"/>
            <w:szCs w:val="22"/>
            <w:u w:val="single"/>
            <w:lang w:val="en"/>
          </w:rPr>
          <w:t>Find a Kickstart gateway to apply for a Kickstart Scheme grant on your behalf</w:t>
        </w:r>
      </w:hyperlink>
    </w:p>
    <w:p w14:paraId="77A903CA" w14:textId="2A0365CE" w:rsidR="00F24EFF" w:rsidRDefault="00F24EFF" w:rsidP="00F24EFF">
      <w:pPr>
        <w:pStyle w:val="Default"/>
        <w:rPr>
          <w:rStyle w:val="Hyperlink"/>
          <w:rFonts w:ascii="Arial" w:hAnsi="Arial" w:cs="Arial"/>
          <w:sz w:val="22"/>
          <w:szCs w:val="22"/>
        </w:rPr>
      </w:pPr>
    </w:p>
    <w:p w14:paraId="4B979CF1" w14:textId="77777777" w:rsidR="00F24EFF" w:rsidRDefault="00F24EFF" w:rsidP="00F24EFF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Q. Is there an expectation that an employer will provide full time roles after the 6 month Job Placement? </w:t>
      </w:r>
    </w:p>
    <w:p w14:paraId="126C9741" w14:textId="346B6155" w:rsidR="00F24EFF" w:rsidRDefault="00F24EFF" w:rsidP="00F24EF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A. The</w:t>
      </w:r>
      <w:r w:rsidR="009D2FF1">
        <w:rPr>
          <w:rFonts w:ascii="Arial" w:hAnsi="Arial" w:cs="Arial"/>
          <w:color w:val="auto"/>
          <w:sz w:val="22"/>
          <w:szCs w:val="22"/>
        </w:rPr>
        <w:t>re are no requirements for employers to employ individuals following a</w:t>
      </w:r>
      <w:r>
        <w:rPr>
          <w:rFonts w:ascii="Arial" w:hAnsi="Arial" w:cs="Arial"/>
          <w:color w:val="auto"/>
          <w:sz w:val="22"/>
          <w:szCs w:val="22"/>
        </w:rPr>
        <w:t xml:space="preserve"> Kickstart Placement. </w:t>
      </w:r>
      <w:r w:rsidR="002B3388">
        <w:rPr>
          <w:rFonts w:ascii="Arial" w:hAnsi="Arial" w:cs="Arial"/>
          <w:color w:val="auto"/>
          <w:sz w:val="22"/>
          <w:szCs w:val="22"/>
        </w:rPr>
        <w:t xml:space="preserve">However, we encourage employers to consider future opportunities for </w:t>
      </w:r>
      <w:r w:rsidR="00C06CF5">
        <w:rPr>
          <w:rFonts w:ascii="Arial" w:hAnsi="Arial" w:cs="Arial"/>
          <w:color w:val="auto"/>
          <w:sz w:val="22"/>
          <w:szCs w:val="22"/>
        </w:rPr>
        <w:t>the individual within their business.</w:t>
      </w:r>
    </w:p>
    <w:p w14:paraId="2C6C5082" w14:textId="77777777" w:rsidR="003E7C59" w:rsidRDefault="003E7C59" w:rsidP="00145E3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F90ADB7" w14:textId="1614E54B" w:rsidR="00145E35" w:rsidRDefault="00145E35" w:rsidP="00145E3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Q. Are employers able to interview participants who are put forward for a Job Placement? </w:t>
      </w:r>
    </w:p>
    <w:p w14:paraId="2C65192D" w14:textId="27968CB9" w:rsidR="00145E35" w:rsidRDefault="00145E35" w:rsidP="00145E3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A. </w:t>
      </w:r>
      <w:r w:rsidR="00C824BE">
        <w:rPr>
          <w:rFonts w:ascii="Arial" w:hAnsi="Arial" w:cs="Arial"/>
          <w:color w:val="auto"/>
          <w:sz w:val="22"/>
          <w:szCs w:val="22"/>
        </w:rPr>
        <w:t>Yes, e</w:t>
      </w:r>
      <w:r>
        <w:rPr>
          <w:rFonts w:ascii="Arial" w:hAnsi="Arial" w:cs="Arial"/>
          <w:color w:val="auto"/>
          <w:sz w:val="22"/>
          <w:szCs w:val="22"/>
        </w:rPr>
        <w:t>mployer</w:t>
      </w:r>
      <w:r w:rsidR="000C2559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 can conduct </w:t>
      </w:r>
      <w:r w:rsidR="00C824BE">
        <w:rPr>
          <w:rFonts w:ascii="Arial" w:hAnsi="Arial" w:cs="Arial"/>
          <w:color w:val="auto"/>
          <w:sz w:val="22"/>
          <w:szCs w:val="22"/>
        </w:rPr>
        <w:t xml:space="preserve">interviews </w:t>
      </w:r>
      <w:r w:rsidR="009D5511">
        <w:rPr>
          <w:rFonts w:ascii="Arial" w:hAnsi="Arial" w:cs="Arial"/>
          <w:color w:val="auto"/>
          <w:sz w:val="22"/>
          <w:szCs w:val="22"/>
        </w:rPr>
        <w:t>or other appropriate selection exercises to before offering a Placement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827969C" w14:textId="77777777" w:rsidR="00A73C31" w:rsidRDefault="00A73C31" w:rsidP="00145E35">
      <w:pPr>
        <w:pStyle w:val="Default"/>
        <w:rPr>
          <w:color w:val="auto"/>
          <w:sz w:val="22"/>
          <w:szCs w:val="22"/>
        </w:rPr>
      </w:pPr>
    </w:p>
    <w:p w14:paraId="3D83A911" w14:textId="435522A2" w:rsidR="00145E35" w:rsidRDefault="00145E35" w:rsidP="00145E3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Q. </w:t>
      </w:r>
      <w:r w:rsidR="00444ABB">
        <w:rPr>
          <w:rFonts w:ascii="Arial" w:hAnsi="Arial" w:cs="Arial"/>
          <w:b/>
          <w:bCs/>
          <w:color w:val="auto"/>
          <w:sz w:val="22"/>
          <w:szCs w:val="22"/>
        </w:rPr>
        <w:t>Who is eligible for a Kickstart Placement?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4C119CD" w14:textId="725B6980" w:rsidR="009C42AC" w:rsidRDefault="00145E35" w:rsidP="00145E3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A. </w:t>
      </w:r>
      <w:r w:rsidR="00444ABB">
        <w:rPr>
          <w:rFonts w:ascii="Arial" w:hAnsi="Arial" w:cs="Arial"/>
          <w:color w:val="auto"/>
          <w:sz w:val="22"/>
          <w:szCs w:val="22"/>
        </w:rPr>
        <w:t xml:space="preserve">Individuals aged </w:t>
      </w:r>
      <w:r w:rsidR="00A01C2C">
        <w:rPr>
          <w:rFonts w:ascii="Arial" w:hAnsi="Arial" w:cs="Arial"/>
          <w:color w:val="auto"/>
          <w:sz w:val="22"/>
          <w:szCs w:val="22"/>
        </w:rPr>
        <w:t>between 16-24 and in receipt of Universal Credit are eligible for a Kickstart Placement</w:t>
      </w:r>
      <w:r w:rsidR="00BD156D">
        <w:rPr>
          <w:rFonts w:ascii="Arial" w:hAnsi="Arial" w:cs="Arial"/>
          <w:color w:val="auto"/>
          <w:sz w:val="22"/>
          <w:szCs w:val="22"/>
        </w:rPr>
        <w:t xml:space="preserve"> and is focused on individuals who are deemed ready for work. This may include graduates</w:t>
      </w:r>
      <w:r w:rsidR="00151DE6">
        <w:rPr>
          <w:rFonts w:ascii="Arial" w:hAnsi="Arial" w:cs="Arial"/>
          <w:color w:val="auto"/>
          <w:sz w:val="22"/>
          <w:szCs w:val="22"/>
        </w:rPr>
        <w:t xml:space="preserve"> but does not include apprentices. Eligibility for Kickstart Placements is </w:t>
      </w:r>
      <w:r w:rsidR="00151DE6">
        <w:rPr>
          <w:rFonts w:ascii="Arial" w:hAnsi="Arial" w:cs="Arial"/>
          <w:color w:val="auto"/>
          <w:sz w:val="22"/>
          <w:szCs w:val="22"/>
        </w:rPr>
        <w:lastRenderedPageBreak/>
        <w:t>managed by DWP</w:t>
      </w:r>
      <w:r w:rsidR="00D342F4">
        <w:rPr>
          <w:rFonts w:ascii="Arial" w:hAnsi="Arial" w:cs="Arial"/>
          <w:color w:val="auto"/>
          <w:sz w:val="22"/>
          <w:szCs w:val="22"/>
        </w:rPr>
        <w:t xml:space="preserve">. </w:t>
      </w:r>
      <w:r w:rsidR="00980859">
        <w:rPr>
          <w:rFonts w:ascii="Arial" w:hAnsi="Arial" w:cs="Arial"/>
          <w:color w:val="auto"/>
          <w:sz w:val="22"/>
          <w:szCs w:val="22"/>
        </w:rPr>
        <w:t>Full details of eligibility can be found here:</w:t>
      </w:r>
      <w:r w:rsidR="00056BAA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056BAA" w:rsidRPr="005F74E4">
          <w:rPr>
            <w:rStyle w:val="Hyperlink"/>
            <w:rFonts w:ascii="Arial" w:hAnsi="Arial" w:cs="Arial"/>
            <w:sz w:val="22"/>
            <w:szCs w:val="22"/>
          </w:rPr>
          <w:t>https://www.gov.uk/government/collections/kickstart-scheme</w:t>
        </w:r>
      </w:hyperlink>
    </w:p>
    <w:p w14:paraId="6DCB1D5F" w14:textId="77777777" w:rsidR="009C42AC" w:rsidRDefault="009C42AC" w:rsidP="00145E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7949D7" w14:textId="77777777" w:rsidR="00145E35" w:rsidRDefault="00145E35" w:rsidP="00145E3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Q. Are the Combined Authority looking for partners to deliver training to Kickstart participants? </w:t>
      </w:r>
    </w:p>
    <w:p w14:paraId="3D12BA50" w14:textId="0AE39BE3" w:rsidR="00145E35" w:rsidRDefault="00145E35" w:rsidP="00145E3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A. </w:t>
      </w:r>
      <w:r w:rsidR="00980859">
        <w:rPr>
          <w:rFonts w:ascii="Arial" w:hAnsi="Arial" w:cs="Arial"/>
          <w:color w:val="auto"/>
          <w:sz w:val="22"/>
          <w:szCs w:val="22"/>
        </w:rPr>
        <w:t xml:space="preserve">At this stage, </w:t>
      </w:r>
      <w:r w:rsidR="003E7C59">
        <w:rPr>
          <w:rFonts w:ascii="Arial" w:hAnsi="Arial" w:cs="Arial"/>
          <w:color w:val="auto"/>
          <w:sz w:val="22"/>
          <w:szCs w:val="22"/>
        </w:rPr>
        <w:t>N</w:t>
      </w:r>
      <w:r w:rsidR="00BF7A9A">
        <w:rPr>
          <w:rFonts w:ascii="Arial" w:hAnsi="Arial" w:cs="Arial"/>
          <w:color w:val="auto"/>
          <w:sz w:val="22"/>
          <w:szCs w:val="22"/>
        </w:rPr>
        <w:t>TCA</w:t>
      </w:r>
      <w:r w:rsidR="00980859">
        <w:rPr>
          <w:rFonts w:ascii="Arial" w:hAnsi="Arial" w:cs="Arial"/>
          <w:color w:val="auto"/>
          <w:sz w:val="22"/>
          <w:szCs w:val="22"/>
        </w:rPr>
        <w:t xml:space="preserve"> are not </w:t>
      </w:r>
      <w:r w:rsidR="00760BF5">
        <w:rPr>
          <w:rFonts w:ascii="Arial" w:hAnsi="Arial" w:cs="Arial"/>
          <w:color w:val="auto"/>
          <w:sz w:val="22"/>
          <w:szCs w:val="22"/>
        </w:rPr>
        <w:t xml:space="preserve">inviting organisations to apply to deliver training and services to support the Kickstart </w:t>
      </w:r>
      <w:r w:rsidR="00D60C08">
        <w:rPr>
          <w:rFonts w:ascii="Arial" w:hAnsi="Arial" w:cs="Arial"/>
          <w:color w:val="auto"/>
          <w:sz w:val="22"/>
          <w:szCs w:val="22"/>
        </w:rPr>
        <w:t>Scheme. Please follow N</w:t>
      </w:r>
      <w:r w:rsidR="00BF7A9A">
        <w:rPr>
          <w:rFonts w:ascii="Arial" w:hAnsi="Arial" w:cs="Arial"/>
          <w:color w:val="auto"/>
          <w:sz w:val="22"/>
          <w:szCs w:val="22"/>
        </w:rPr>
        <w:t xml:space="preserve">TCA </w:t>
      </w:r>
      <w:r w:rsidR="00D60C08">
        <w:rPr>
          <w:rFonts w:ascii="Arial" w:hAnsi="Arial" w:cs="Arial"/>
          <w:color w:val="auto"/>
          <w:sz w:val="22"/>
          <w:szCs w:val="22"/>
        </w:rPr>
        <w:t xml:space="preserve">social media for any </w:t>
      </w:r>
      <w:r w:rsidR="00166159">
        <w:rPr>
          <w:rFonts w:ascii="Arial" w:hAnsi="Arial" w:cs="Arial"/>
          <w:color w:val="auto"/>
          <w:sz w:val="22"/>
          <w:szCs w:val="22"/>
        </w:rPr>
        <w:t>opportunities that may emerge.</w:t>
      </w:r>
    </w:p>
    <w:p w14:paraId="0CA5211F" w14:textId="77777777" w:rsidR="003E7C59" w:rsidRDefault="003E7C59" w:rsidP="00145E35">
      <w:pPr>
        <w:pStyle w:val="Default"/>
        <w:rPr>
          <w:color w:val="auto"/>
          <w:sz w:val="22"/>
          <w:szCs w:val="22"/>
        </w:rPr>
      </w:pPr>
    </w:p>
    <w:p w14:paraId="067765B0" w14:textId="36D33324" w:rsidR="2159D76D" w:rsidRDefault="2159D76D" w:rsidP="2A039B2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2A039B2C">
        <w:rPr>
          <w:rFonts w:ascii="Arial" w:hAnsi="Arial" w:cs="Arial"/>
          <w:b/>
          <w:bCs/>
          <w:color w:val="auto"/>
          <w:sz w:val="22"/>
          <w:szCs w:val="22"/>
        </w:rPr>
        <w:t>Q. How will employers be paid for each Kickstart Placement?</w:t>
      </w:r>
    </w:p>
    <w:p w14:paraId="409495C3" w14:textId="61D036E7" w:rsidR="2159D76D" w:rsidRDefault="2159D76D" w:rsidP="2A039B2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2A039B2C">
        <w:rPr>
          <w:rFonts w:ascii="Arial" w:hAnsi="Arial" w:cs="Arial"/>
          <w:color w:val="auto"/>
          <w:sz w:val="22"/>
          <w:szCs w:val="22"/>
        </w:rPr>
        <w:t xml:space="preserve">A. </w:t>
      </w:r>
      <w:r w:rsidR="0011467E">
        <w:rPr>
          <w:rFonts w:ascii="Arial" w:hAnsi="Arial" w:cs="Arial"/>
          <w:color w:val="auto"/>
          <w:sz w:val="22"/>
          <w:szCs w:val="22"/>
        </w:rPr>
        <w:t xml:space="preserve">The Gateway organisation will be responsible for </w:t>
      </w:r>
      <w:r w:rsidR="009A0788">
        <w:rPr>
          <w:rFonts w:ascii="Arial" w:hAnsi="Arial" w:cs="Arial"/>
          <w:color w:val="auto"/>
          <w:sz w:val="22"/>
          <w:szCs w:val="22"/>
        </w:rPr>
        <w:t xml:space="preserve">managing the funding for each Placement. </w:t>
      </w:r>
      <w:r w:rsidR="007C6070">
        <w:rPr>
          <w:rFonts w:ascii="Arial" w:hAnsi="Arial" w:cs="Arial"/>
          <w:color w:val="auto"/>
          <w:sz w:val="22"/>
          <w:szCs w:val="22"/>
        </w:rPr>
        <w:t xml:space="preserve">The payment </w:t>
      </w:r>
      <w:r w:rsidR="00C86E00">
        <w:rPr>
          <w:rFonts w:ascii="Arial" w:hAnsi="Arial" w:cs="Arial"/>
          <w:color w:val="auto"/>
          <w:sz w:val="22"/>
          <w:szCs w:val="22"/>
        </w:rPr>
        <w:t xml:space="preserve">schedule can </w:t>
      </w:r>
      <w:r w:rsidR="00812F59">
        <w:rPr>
          <w:rFonts w:ascii="Arial" w:hAnsi="Arial" w:cs="Arial"/>
          <w:color w:val="auto"/>
          <w:sz w:val="22"/>
          <w:szCs w:val="22"/>
        </w:rPr>
        <w:t xml:space="preserve">be found </w:t>
      </w:r>
      <w:r w:rsidR="002C375A">
        <w:rPr>
          <w:rFonts w:ascii="Arial" w:hAnsi="Arial" w:cs="Arial"/>
          <w:color w:val="auto"/>
          <w:sz w:val="22"/>
          <w:szCs w:val="22"/>
        </w:rPr>
        <w:t xml:space="preserve">be found in </w:t>
      </w:r>
      <w:hyperlink r:id="rId10" w:anchor="annex-3-payment-schedule" w:history="1">
        <w:r w:rsidR="00CC2AD7" w:rsidRPr="00CC2AD7">
          <w:rPr>
            <w:rStyle w:val="Hyperlink"/>
            <w:rFonts w:ascii="Arial" w:hAnsi="Arial" w:cs="Arial"/>
            <w:sz w:val="22"/>
            <w:szCs w:val="22"/>
          </w:rPr>
          <w:t>Annex 3 of the DWP terms and conditions</w:t>
        </w:r>
      </w:hyperlink>
      <w:r w:rsidR="00CC2AD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CBF1A1" w14:textId="78271007" w:rsidR="2A039B2C" w:rsidRDefault="2A039B2C" w:rsidP="2A039B2C">
      <w:pPr>
        <w:pStyle w:val="Default"/>
        <w:rPr>
          <w:color w:val="auto"/>
          <w:sz w:val="22"/>
          <w:szCs w:val="22"/>
        </w:rPr>
      </w:pPr>
    </w:p>
    <w:p w14:paraId="0044090A" w14:textId="77777777" w:rsidR="00132D7D" w:rsidRDefault="00132D7D" w:rsidP="00132D7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Q. How is the £1500 support budget allocated?</w:t>
      </w:r>
    </w:p>
    <w:p w14:paraId="4D1B8106" w14:textId="2AFDC333" w:rsidR="00132D7D" w:rsidRPr="00FD7FF9" w:rsidRDefault="00132D7D" w:rsidP="00132D7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D7FF9">
        <w:rPr>
          <w:rFonts w:ascii="Arial" w:hAnsi="Arial" w:cs="Arial"/>
          <w:color w:val="auto"/>
          <w:sz w:val="22"/>
          <w:szCs w:val="22"/>
        </w:rPr>
        <w:t xml:space="preserve">A. </w:t>
      </w:r>
      <w:r w:rsidR="00987D04">
        <w:rPr>
          <w:rFonts w:ascii="Arial" w:hAnsi="Arial" w:cs="Arial"/>
          <w:color w:val="auto"/>
          <w:sz w:val="22"/>
          <w:szCs w:val="22"/>
        </w:rPr>
        <w:t xml:space="preserve">The £1500 will be </w:t>
      </w:r>
      <w:r w:rsidR="003E35BC">
        <w:rPr>
          <w:rFonts w:ascii="Arial" w:hAnsi="Arial" w:cs="Arial"/>
          <w:color w:val="auto"/>
          <w:sz w:val="22"/>
          <w:szCs w:val="22"/>
        </w:rPr>
        <w:t xml:space="preserve">paid once the young person starts the Placement. </w:t>
      </w:r>
      <w:r w:rsidR="00663164">
        <w:rPr>
          <w:rFonts w:ascii="Arial" w:hAnsi="Arial" w:cs="Arial"/>
          <w:color w:val="auto"/>
          <w:sz w:val="22"/>
          <w:szCs w:val="22"/>
        </w:rPr>
        <w:t xml:space="preserve">This funding must be used to cover the costs of setting up the Placement and/ or to support the young person to </w:t>
      </w:r>
      <w:r w:rsidR="003B1F35">
        <w:rPr>
          <w:rFonts w:ascii="Arial" w:hAnsi="Arial" w:cs="Arial"/>
          <w:color w:val="auto"/>
          <w:sz w:val="22"/>
          <w:szCs w:val="22"/>
        </w:rPr>
        <w:t>develop their employability skills during the P</w:t>
      </w:r>
      <w:r w:rsidR="00663164">
        <w:rPr>
          <w:rFonts w:ascii="Arial" w:hAnsi="Arial" w:cs="Arial"/>
          <w:color w:val="auto"/>
          <w:sz w:val="22"/>
          <w:szCs w:val="22"/>
        </w:rPr>
        <w:t xml:space="preserve">lacement. </w:t>
      </w:r>
    </w:p>
    <w:p w14:paraId="72E526A6" w14:textId="58EE5E1E" w:rsidR="00145E35" w:rsidRDefault="00145E35" w:rsidP="00145E3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9D91C5" w14:textId="77777777" w:rsidR="00056BAA" w:rsidRDefault="00056BAA" w:rsidP="00145E3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406D11E" w14:textId="15CA35D2" w:rsidR="00145E35" w:rsidRDefault="00145E35" w:rsidP="00145E3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C2FAB">
        <w:rPr>
          <w:rFonts w:ascii="Arial" w:hAnsi="Arial" w:cs="Arial"/>
          <w:b/>
          <w:bCs/>
          <w:color w:val="auto"/>
          <w:sz w:val="22"/>
          <w:szCs w:val="22"/>
        </w:rPr>
        <w:t xml:space="preserve">lease note </w:t>
      </w:r>
    </w:p>
    <w:p w14:paraId="0491401F" w14:textId="76EE097B" w:rsidR="00145E35" w:rsidRDefault="00145E35" w:rsidP="00145E3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Kickstart Scheme is a Department for Work and Pensions (DWP) initiative which can be subject to change at the discretion of DWP. </w:t>
      </w:r>
    </w:p>
    <w:p w14:paraId="24EEA880" w14:textId="77777777" w:rsidR="00056BAA" w:rsidRDefault="00056BAA" w:rsidP="00145E35">
      <w:pPr>
        <w:pStyle w:val="Default"/>
        <w:rPr>
          <w:color w:val="auto"/>
          <w:sz w:val="22"/>
          <w:szCs w:val="22"/>
        </w:rPr>
      </w:pPr>
    </w:p>
    <w:p w14:paraId="2AFE3053" w14:textId="6EB8E960" w:rsidR="00145E35" w:rsidRPr="009C42AC" w:rsidRDefault="00145E35" w:rsidP="00145E35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DWP have the right to accept or decline an application</w:t>
      </w:r>
      <w:r w:rsidR="00056BAA">
        <w:rPr>
          <w:rFonts w:ascii="Arial" w:hAnsi="Arial" w:cs="Arial"/>
          <w:color w:val="auto"/>
          <w:sz w:val="22"/>
          <w:szCs w:val="22"/>
        </w:rPr>
        <w:t xml:space="preserve"> from a Gateway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9C42A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The Combined Authority will inform employers when an application has been made on their behalf</w:t>
      </w:r>
      <w:r w:rsidR="009C42AC">
        <w:rPr>
          <w:rFonts w:ascii="Arial" w:hAnsi="Arial" w:cs="Arial"/>
          <w:color w:val="auto"/>
          <w:sz w:val="22"/>
          <w:szCs w:val="22"/>
        </w:rPr>
        <w:t xml:space="preserve"> and will</w:t>
      </w:r>
      <w:r>
        <w:rPr>
          <w:rFonts w:ascii="Arial" w:hAnsi="Arial" w:cs="Arial"/>
          <w:color w:val="auto"/>
          <w:sz w:val="22"/>
          <w:szCs w:val="22"/>
        </w:rPr>
        <w:t xml:space="preserve"> advise of the status of the application when notification is received from DWP. </w:t>
      </w:r>
    </w:p>
    <w:p w14:paraId="01A16672" w14:textId="77777777" w:rsidR="009C42AC" w:rsidRDefault="009C42AC" w:rsidP="00145E35">
      <w:pPr>
        <w:pStyle w:val="Default"/>
        <w:rPr>
          <w:color w:val="auto"/>
          <w:sz w:val="22"/>
          <w:szCs w:val="22"/>
        </w:rPr>
      </w:pPr>
    </w:p>
    <w:p w14:paraId="6F7EA563" w14:textId="66526C90" w:rsidR="00145E35" w:rsidRDefault="00145E35" w:rsidP="00145E3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details laid out in this guidance may be revised at any time </w:t>
      </w:r>
      <w:r w:rsidR="00BF7A9A">
        <w:rPr>
          <w:rFonts w:ascii="Arial" w:hAnsi="Arial" w:cs="Arial"/>
          <w:color w:val="auto"/>
          <w:sz w:val="22"/>
          <w:szCs w:val="22"/>
        </w:rPr>
        <w:t>by NTCA</w:t>
      </w:r>
      <w:r>
        <w:rPr>
          <w:rFonts w:ascii="Arial" w:hAnsi="Arial" w:cs="Arial"/>
          <w:color w:val="auto"/>
          <w:sz w:val="22"/>
          <w:szCs w:val="22"/>
        </w:rPr>
        <w:t xml:space="preserve">. Any changes will be updated on our website and engaged employers will be informed of any revisions which may affect their application and or placement(s). </w:t>
      </w:r>
    </w:p>
    <w:p w14:paraId="4BAFBE0E" w14:textId="77777777" w:rsidR="009C42AC" w:rsidRDefault="009C42AC" w:rsidP="00145E35">
      <w:pPr>
        <w:pStyle w:val="Default"/>
        <w:rPr>
          <w:color w:val="auto"/>
          <w:sz w:val="22"/>
          <w:szCs w:val="22"/>
        </w:rPr>
      </w:pPr>
    </w:p>
    <w:p w14:paraId="6EC91C1E" w14:textId="77777777" w:rsidR="00145E35" w:rsidRDefault="00145E35" w:rsidP="00145E3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For the application to be eligible and processed by DWP all stated criteria must be met. </w:t>
      </w:r>
    </w:p>
    <w:p w14:paraId="34488FD4" w14:textId="42FDB45B" w:rsidR="00567843" w:rsidRDefault="00145E35" w:rsidP="00145E35">
      <w:r>
        <w:rPr>
          <w:rFonts w:cs="Arial"/>
        </w:rPr>
        <w:t xml:space="preserve">For successful applications a funding agreement will be required between </w:t>
      </w:r>
      <w:r w:rsidR="008F71FD">
        <w:rPr>
          <w:rFonts w:cs="Arial"/>
        </w:rPr>
        <w:t>N</w:t>
      </w:r>
      <w:r w:rsidR="00BF7A9A">
        <w:rPr>
          <w:rFonts w:cs="Arial"/>
        </w:rPr>
        <w:t xml:space="preserve">TCA </w:t>
      </w:r>
      <w:r>
        <w:rPr>
          <w:rFonts w:cs="Arial"/>
        </w:rPr>
        <w:t>and the employer.</w:t>
      </w:r>
    </w:p>
    <w:sectPr w:rsidR="00567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35"/>
    <w:rsid w:val="00007B46"/>
    <w:rsid w:val="00018356"/>
    <w:rsid w:val="00024B45"/>
    <w:rsid w:val="00056BAA"/>
    <w:rsid w:val="000C2559"/>
    <w:rsid w:val="000C4959"/>
    <w:rsid w:val="0011467E"/>
    <w:rsid w:val="00132D7D"/>
    <w:rsid w:val="00140DD8"/>
    <w:rsid w:val="00145E35"/>
    <w:rsid w:val="00151DE6"/>
    <w:rsid w:val="0015286F"/>
    <w:rsid w:val="00166159"/>
    <w:rsid w:val="00215D09"/>
    <w:rsid w:val="00227692"/>
    <w:rsid w:val="002340C8"/>
    <w:rsid w:val="0023506F"/>
    <w:rsid w:val="0027305D"/>
    <w:rsid w:val="00292C02"/>
    <w:rsid w:val="002B3388"/>
    <w:rsid w:val="002C375A"/>
    <w:rsid w:val="002E3835"/>
    <w:rsid w:val="00377D3E"/>
    <w:rsid w:val="003B1F35"/>
    <w:rsid w:val="003D4B1F"/>
    <w:rsid w:val="003E35BC"/>
    <w:rsid w:val="003E7C59"/>
    <w:rsid w:val="0040585A"/>
    <w:rsid w:val="00444ABB"/>
    <w:rsid w:val="004825DE"/>
    <w:rsid w:val="004B69B5"/>
    <w:rsid w:val="004C5B49"/>
    <w:rsid w:val="0051175D"/>
    <w:rsid w:val="00511A7D"/>
    <w:rsid w:val="00513B48"/>
    <w:rsid w:val="00547528"/>
    <w:rsid w:val="00567843"/>
    <w:rsid w:val="00586FE3"/>
    <w:rsid w:val="005932F2"/>
    <w:rsid w:val="005A2E4C"/>
    <w:rsid w:val="005C2FAB"/>
    <w:rsid w:val="005D6C20"/>
    <w:rsid w:val="006168D9"/>
    <w:rsid w:val="006332DF"/>
    <w:rsid w:val="00663164"/>
    <w:rsid w:val="006D769F"/>
    <w:rsid w:val="006E3862"/>
    <w:rsid w:val="00733EE5"/>
    <w:rsid w:val="00753787"/>
    <w:rsid w:val="0075425B"/>
    <w:rsid w:val="00755067"/>
    <w:rsid w:val="00760BF5"/>
    <w:rsid w:val="007C6070"/>
    <w:rsid w:val="007D065E"/>
    <w:rsid w:val="00812F59"/>
    <w:rsid w:val="008570EE"/>
    <w:rsid w:val="00890339"/>
    <w:rsid w:val="008A2F22"/>
    <w:rsid w:val="008D575A"/>
    <w:rsid w:val="008E7305"/>
    <w:rsid w:val="008F71FD"/>
    <w:rsid w:val="00936009"/>
    <w:rsid w:val="00966C32"/>
    <w:rsid w:val="00980859"/>
    <w:rsid w:val="00987D04"/>
    <w:rsid w:val="009A0788"/>
    <w:rsid w:val="009C4060"/>
    <w:rsid w:val="009C42AC"/>
    <w:rsid w:val="009D2FF1"/>
    <w:rsid w:val="009D5511"/>
    <w:rsid w:val="00A01C2C"/>
    <w:rsid w:val="00A14528"/>
    <w:rsid w:val="00A73C31"/>
    <w:rsid w:val="00A878DE"/>
    <w:rsid w:val="00AA4CE0"/>
    <w:rsid w:val="00AB3EDB"/>
    <w:rsid w:val="00B90E6E"/>
    <w:rsid w:val="00BC5494"/>
    <w:rsid w:val="00BD156D"/>
    <w:rsid w:val="00BF7A9A"/>
    <w:rsid w:val="00C06CF5"/>
    <w:rsid w:val="00C25BC0"/>
    <w:rsid w:val="00C336CC"/>
    <w:rsid w:val="00C42A7F"/>
    <w:rsid w:val="00C824BE"/>
    <w:rsid w:val="00C86E00"/>
    <w:rsid w:val="00CA504E"/>
    <w:rsid w:val="00CC2AD7"/>
    <w:rsid w:val="00CD49F3"/>
    <w:rsid w:val="00D06357"/>
    <w:rsid w:val="00D2340D"/>
    <w:rsid w:val="00D342F4"/>
    <w:rsid w:val="00D37E84"/>
    <w:rsid w:val="00D42796"/>
    <w:rsid w:val="00D60C08"/>
    <w:rsid w:val="00D70FF6"/>
    <w:rsid w:val="00DD3F1D"/>
    <w:rsid w:val="00E21E8C"/>
    <w:rsid w:val="00E52452"/>
    <w:rsid w:val="00EC61A1"/>
    <w:rsid w:val="00F210F9"/>
    <w:rsid w:val="00F24EFF"/>
    <w:rsid w:val="00F43867"/>
    <w:rsid w:val="00FB00D4"/>
    <w:rsid w:val="00FB636B"/>
    <w:rsid w:val="00FD7FF9"/>
    <w:rsid w:val="00FE3A8E"/>
    <w:rsid w:val="07B696D5"/>
    <w:rsid w:val="0904F422"/>
    <w:rsid w:val="0B5FF86D"/>
    <w:rsid w:val="0D787244"/>
    <w:rsid w:val="10DD26C9"/>
    <w:rsid w:val="117BE89D"/>
    <w:rsid w:val="1A2E6144"/>
    <w:rsid w:val="1A79EDA1"/>
    <w:rsid w:val="1F726C78"/>
    <w:rsid w:val="2086718A"/>
    <w:rsid w:val="2159D76D"/>
    <w:rsid w:val="2A039B2C"/>
    <w:rsid w:val="2A098120"/>
    <w:rsid w:val="2EE734F5"/>
    <w:rsid w:val="314BDB8B"/>
    <w:rsid w:val="335D3E2D"/>
    <w:rsid w:val="34F63148"/>
    <w:rsid w:val="3919E56A"/>
    <w:rsid w:val="397CC541"/>
    <w:rsid w:val="39E2992F"/>
    <w:rsid w:val="3AE2042E"/>
    <w:rsid w:val="40A759AB"/>
    <w:rsid w:val="481F8317"/>
    <w:rsid w:val="4A3B82B9"/>
    <w:rsid w:val="4B6C64F1"/>
    <w:rsid w:val="4C9C8BE2"/>
    <w:rsid w:val="4E3F8384"/>
    <w:rsid w:val="513B5F9C"/>
    <w:rsid w:val="51F562BD"/>
    <w:rsid w:val="54A43938"/>
    <w:rsid w:val="56C07004"/>
    <w:rsid w:val="5E89334F"/>
    <w:rsid w:val="5FE052A7"/>
    <w:rsid w:val="60C4334F"/>
    <w:rsid w:val="61D04AF7"/>
    <w:rsid w:val="62E3D630"/>
    <w:rsid w:val="669582FE"/>
    <w:rsid w:val="693B75EE"/>
    <w:rsid w:val="6AF20301"/>
    <w:rsid w:val="6C8EA7FC"/>
    <w:rsid w:val="6E2AD402"/>
    <w:rsid w:val="70962589"/>
    <w:rsid w:val="73AD41EF"/>
    <w:rsid w:val="764EE877"/>
    <w:rsid w:val="790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C861"/>
  <w15:chartTrackingRefBased/>
  <w15:docId w15:val="{2A2598E9-0366-40DC-89F9-57363D3A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3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C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3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14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find-someone-to-apply-for-a-kickstart-scheme-grant-on-your-behal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kickstart-scheme-terms-and-conditions/kickstart-scheme-grant-funding-agreement-terms-and-conditions-for-employers--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overnment/collections/kickstart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BD4C93E2BBE4CBA06B8B9DA1BE06D" ma:contentTypeVersion="11" ma:contentTypeDescription="Create a new document." ma:contentTypeScope="" ma:versionID="e445c3be9bb20e64fe59f8c718f22cfc">
  <xsd:schema xmlns:xsd="http://www.w3.org/2001/XMLSchema" xmlns:xs="http://www.w3.org/2001/XMLSchema" xmlns:p="http://schemas.microsoft.com/office/2006/metadata/properties" xmlns:ns2="dddc3c5b-2aa6-4bed-8d50-93dcfde82c44" xmlns:ns3="ac6ed4eb-f6b7-4094-9fe5-33045d06869d" targetNamespace="http://schemas.microsoft.com/office/2006/metadata/properties" ma:root="true" ma:fieldsID="060d946a80f7b799faeb3292b9315d22" ns2:_="" ns3:_="">
    <xsd:import namespace="dddc3c5b-2aa6-4bed-8d50-93dcfde82c44"/>
    <xsd:import namespace="ac6ed4eb-f6b7-4094-9fe5-33045d068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3c5b-2aa6-4bed-8d50-93dcfde82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d4eb-f6b7-4094-9fe5-33045d068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1FCCC-BD21-46C0-B66E-C54619D26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38C5C-CDC9-4F24-96EA-26E1F3F32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0BF8E-DED0-4B8E-A570-76376C0A0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c3c5b-2aa6-4bed-8d50-93dcfde82c44"/>
    <ds:schemaRef ds:uri="ac6ed4eb-f6b7-4094-9fe5-33045d068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Alex (North Of Tyne)</dc:creator>
  <cp:keywords/>
  <dc:description/>
  <cp:lastModifiedBy>Black, Alex (North Of Tyne)</cp:lastModifiedBy>
  <cp:revision>22</cp:revision>
  <dcterms:created xsi:type="dcterms:W3CDTF">2020-11-16T14:47:00Z</dcterms:created>
  <dcterms:modified xsi:type="dcterms:W3CDTF">2021-03-02T15:36:00Z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0x0101002ACBD4C93E2BBE4CBA06B8B9DA1BE06D</vt:lpwstr>
  </property>
</Properties>
</file>